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5AE5" w:rsidRPr="00F95AE5" w:rsidRDefault="00F95AE5" w:rsidP="00F95AE5">
      <w:pPr>
        <w:jc w:val="center"/>
        <w:rPr>
          <w:rFonts w:ascii="Times New Roman" w:hAnsi="Times New Roman" w:cs="Times New Roman"/>
          <w:b/>
          <w:sz w:val="28"/>
          <w:szCs w:val="28"/>
        </w:rPr>
      </w:pPr>
      <w:r w:rsidRPr="00F95AE5">
        <w:rPr>
          <w:rFonts w:ascii="Times New Roman" w:hAnsi="Times New Roman" w:cs="Times New Roman"/>
          <w:b/>
          <w:sz w:val="28"/>
          <w:szCs w:val="28"/>
        </w:rPr>
        <w:t xml:space="preserve">ГРУППА №24 Повар, кондитер 2 курс Преподаватель </w:t>
      </w:r>
      <w:proofErr w:type="spellStart"/>
      <w:r w:rsidRPr="00F95AE5">
        <w:rPr>
          <w:rFonts w:ascii="Times New Roman" w:hAnsi="Times New Roman" w:cs="Times New Roman"/>
          <w:b/>
          <w:sz w:val="28"/>
          <w:szCs w:val="28"/>
        </w:rPr>
        <w:t>Корнюхина</w:t>
      </w:r>
      <w:proofErr w:type="spellEnd"/>
      <w:r w:rsidRPr="00F95AE5">
        <w:rPr>
          <w:rFonts w:ascii="Times New Roman" w:hAnsi="Times New Roman" w:cs="Times New Roman"/>
          <w:b/>
          <w:sz w:val="28"/>
          <w:szCs w:val="28"/>
        </w:rPr>
        <w:t xml:space="preserve"> Г.В.</w:t>
      </w:r>
    </w:p>
    <w:p w:rsidR="002B5BDD" w:rsidRPr="00F95AE5" w:rsidRDefault="00F96F9B" w:rsidP="00F95AE5">
      <w:pPr>
        <w:jc w:val="center"/>
        <w:rPr>
          <w:rFonts w:ascii="Times New Roman" w:hAnsi="Times New Roman" w:cs="Times New Roman"/>
          <w:b/>
          <w:sz w:val="28"/>
          <w:szCs w:val="28"/>
        </w:rPr>
      </w:pPr>
      <w:r w:rsidRPr="00F95AE5">
        <w:rPr>
          <w:rFonts w:ascii="Times New Roman" w:hAnsi="Times New Roman" w:cs="Times New Roman"/>
          <w:b/>
          <w:sz w:val="28"/>
          <w:szCs w:val="28"/>
        </w:rPr>
        <w:t>Вторник 13.02.2018г   тема урока</w:t>
      </w:r>
      <w:proofErr w:type="gramStart"/>
      <w:r w:rsidRPr="00F95AE5">
        <w:rPr>
          <w:rFonts w:ascii="Times New Roman" w:hAnsi="Times New Roman" w:cs="Times New Roman"/>
          <w:b/>
          <w:sz w:val="28"/>
          <w:szCs w:val="28"/>
        </w:rPr>
        <w:t xml:space="preserve"> :</w:t>
      </w:r>
      <w:proofErr w:type="gramEnd"/>
      <w:r w:rsidRPr="00F95AE5">
        <w:rPr>
          <w:rFonts w:ascii="Times New Roman" w:hAnsi="Times New Roman" w:cs="Times New Roman"/>
          <w:b/>
          <w:sz w:val="28"/>
          <w:szCs w:val="28"/>
        </w:rPr>
        <w:t xml:space="preserve"> Предприятие и предпринимательство в рыночной экономике</w:t>
      </w:r>
    </w:p>
    <w:p w:rsidR="00F96F9B" w:rsidRPr="00F96F9B" w:rsidRDefault="00F95AE5" w:rsidP="000028D9">
      <w:pPr>
        <w:spacing w:before="100" w:beforeAutospacing="1" w:after="100" w:afterAutospacing="1" w:line="240" w:lineRule="auto"/>
        <w:jc w:val="both"/>
        <w:outlineLvl w:val="0"/>
        <w:rPr>
          <w:rFonts w:ascii="Times New Roman" w:eastAsia="Times New Roman" w:hAnsi="Times New Roman" w:cs="Times New Roman"/>
          <w:color w:val="000000"/>
          <w:kern w:val="36"/>
          <w:sz w:val="28"/>
          <w:szCs w:val="28"/>
          <w:lang w:eastAsia="ru-RU"/>
        </w:rPr>
      </w:pPr>
      <w:r>
        <w:rPr>
          <w:rFonts w:ascii="Times New Roman" w:eastAsia="Times New Roman" w:hAnsi="Times New Roman" w:cs="Times New Roman"/>
          <w:color w:val="000000"/>
          <w:kern w:val="36"/>
          <w:sz w:val="28"/>
          <w:szCs w:val="28"/>
          <w:lang w:eastAsia="ru-RU"/>
        </w:rPr>
        <w:t>О</w:t>
      </w:r>
      <w:r w:rsidR="00F96F9B" w:rsidRPr="00F96F9B">
        <w:rPr>
          <w:rFonts w:ascii="Times New Roman" w:eastAsia="Times New Roman" w:hAnsi="Times New Roman" w:cs="Times New Roman"/>
          <w:color w:val="000000"/>
          <w:kern w:val="36"/>
          <w:sz w:val="28"/>
          <w:szCs w:val="28"/>
          <w:lang w:eastAsia="ru-RU"/>
        </w:rPr>
        <w:t>рганизационно-правовые формы предпринимательства в Российской Федерации</w:t>
      </w:r>
    </w:p>
    <w:p w:rsidR="00F96F9B" w:rsidRPr="00F96F9B" w:rsidRDefault="00F96F9B" w:rsidP="000028D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F9B">
        <w:rPr>
          <w:rFonts w:ascii="Times New Roman" w:eastAsia="Times New Roman" w:hAnsi="Times New Roman" w:cs="Times New Roman"/>
          <w:b/>
          <w:bCs/>
          <w:color w:val="000000"/>
          <w:sz w:val="28"/>
          <w:szCs w:val="28"/>
          <w:lang w:eastAsia="ru-RU"/>
        </w:rPr>
        <w:t>Организационно-правовая форма</w:t>
      </w:r>
      <w:r w:rsidRPr="00F96F9B">
        <w:rPr>
          <w:rFonts w:ascii="Times New Roman" w:eastAsia="Times New Roman" w:hAnsi="Times New Roman" w:cs="Times New Roman"/>
          <w:color w:val="000000"/>
          <w:sz w:val="28"/>
          <w:szCs w:val="28"/>
          <w:lang w:eastAsia="ru-RU"/>
        </w:rPr>
        <w:t> – это форма организации предпринимательской деятельности, закрепленная юридическим образом. Она определяет ответственность по обязательствам, право сделок от лица предприятия, структуру управления и другие особенности хозяйственной деятельности предприятий. Применяемая в России система организационно-правовых форм отражена в Гражданском кодексе РФ, а также в вытекающих из него нормативных актах (федеральных законах)</w:t>
      </w:r>
      <w:r w:rsidRPr="00F96F9B">
        <w:rPr>
          <w:rFonts w:ascii="Times New Roman" w:eastAsia="Times New Roman" w:hAnsi="Times New Roman" w:cs="Times New Roman"/>
          <w:i/>
          <w:iCs/>
          <w:color w:val="000000"/>
          <w:sz w:val="28"/>
          <w:szCs w:val="28"/>
          <w:lang w:eastAsia="ru-RU"/>
        </w:rPr>
        <w:t>.</w:t>
      </w:r>
    </w:p>
    <w:p w:rsidR="00F96F9B" w:rsidRPr="00F96F9B" w:rsidRDefault="00F96F9B" w:rsidP="000028D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F9B">
        <w:rPr>
          <w:rFonts w:ascii="Times New Roman" w:eastAsia="Times New Roman" w:hAnsi="Times New Roman" w:cs="Times New Roman"/>
          <w:color w:val="000000"/>
          <w:sz w:val="28"/>
          <w:szCs w:val="28"/>
          <w:lang w:eastAsia="ru-RU"/>
        </w:rPr>
        <w:t xml:space="preserve">Рассмотрим </w:t>
      </w:r>
      <w:proofErr w:type="gramStart"/>
      <w:r w:rsidRPr="00F96F9B">
        <w:rPr>
          <w:rFonts w:ascii="Times New Roman" w:eastAsia="Times New Roman" w:hAnsi="Times New Roman" w:cs="Times New Roman"/>
          <w:color w:val="000000"/>
          <w:sz w:val="28"/>
          <w:szCs w:val="28"/>
          <w:lang w:eastAsia="ru-RU"/>
        </w:rPr>
        <w:t>более подробнее</w:t>
      </w:r>
      <w:proofErr w:type="gramEnd"/>
      <w:r w:rsidRPr="00F96F9B">
        <w:rPr>
          <w:rFonts w:ascii="Times New Roman" w:eastAsia="Times New Roman" w:hAnsi="Times New Roman" w:cs="Times New Roman"/>
          <w:color w:val="000000"/>
          <w:sz w:val="28"/>
          <w:szCs w:val="28"/>
          <w:lang w:eastAsia="ru-RU"/>
        </w:rPr>
        <w:t xml:space="preserve"> организационно-правовые формы юридических лиц, являющихся коммерческими организациями.</w:t>
      </w:r>
    </w:p>
    <w:p w:rsidR="00F96F9B" w:rsidRPr="00F96F9B" w:rsidRDefault="00F96F9B" w:rsidP="000028D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028D9">
        <w:rPr>
          <w:rFonts w:ascii="Times New Roman" w:eastAsia="Times New Roman" w:hAnsi="Times New Roman" w:cs="Times New Roman"/>
          <w:b/>
          <w:bCs/>
          <w:i/>
          <w:iCs/>
          <w:color w:val="000000"/>
          <w:sz w:val="28"/>
          <w:szCs w:val="28"/>
          <w:lang w:eastAsia="ru-RU"/>
        </w:rPr>
        <w:t>Юридическое лицо</w:t>
      </w:r>
      <w:r w:rsidRPr="00F96F9B">
        <w:rPr>
          <w:rFonts w:ascii="Times New Roman" w:eastAsia="Times New Roman" w:hAnsi="Times New Roman" w:cs="Times New Roman"/>
          <w:color w:val="000000"/>
          <w:sz w:val="28"/>
          <w:szCs w:val="28"/>
          <w:lang w:eastAsia="ru-RU"/>
        </w:rPr>
        <w:t xml:space="preserve"> – организация, которая имеет в собственности, хозяйственном ведении и оперативном управлении обособленное имущество и отвечает по своим обязательствам этим имуществом и может от своего имени приобретать и осуществлять имущественные права, </w:t>
      </w:r>
      <w:proofErr w:type="gramStart"/>
      <w:r w:rsidRPr="00F96F9B">
        <w:rPr>
          <w:rFonts w:ascii="Times New Roman" w:eastAsia="Times New Roman" w:hAnsi="Times New Roman" w:cs="Times New Roman"/>
          <w:color w:val="000000"/>
          <w:sz w:val="28"/>
          <w:szCs w:val="28"/>
          <w:lang w:eastAsia="ru-RU"/>
        </w:rPr>
        <w:t>нести обязанности</w:t>
      </w:r>
      <w:proofErr w:type="gramEnd"/>
      <w:r w:rsidRPr="00F96F9B">
        <w:rPr>
          <w:rFonts w:ascii="Times New Roman" w:eastAsia="Times New Roman" w:hAnsi="Times New Roman" w:cs="Times New Roman"/>
          <w:color w:val="000000"/>
          <w:sz w:val="28"/>
          <w:szCs w:val="28"/>
          <w:lang w:eastAsia="ru-RU"/>
        </w:rPr>
        <w:t>, быть истцом и ответчиком в суде.</w:t>
      </w:r>
    </w:p>
    <w:p w:rsidR="00F96F9B" w:rsidRPr="00F96F9B" w:rsidRDefault="00F96F9B" w:rsidP="000028D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028D9">
        <w:rPr>
          <w:rFonts w:ascii="Times New Roman" w:eastAsia="Times New Roman" w:hAnsi="Times New Roman" w:cs="Times New Roman"/>
          <w:b/>
          <w:bCs/>
          <w:i/>
          <w:iCs/>
          <w:color w:val="000000"/>
          <w:sz w:val="28"/>
          <w:szCs w:val="28"/>
          <w:lang w:eastAsia="ru-RU"/>
        </w:rPr>
        <w:t>Коммерческими</w:t>
      </w:r>
      <w:r w:rsidRPr="000028D9">
        <w:rPr>
          <w:rFonts w:ascii="Times New Roman" w:eastAsia="Times New Roman" w:hAnsi="Times New Roman" w:cs="Times New Roman"/>
          <w:i/>
          <w:iCs/>
          <w:color w:val="000000"/>
          <w:sz w:val="28"/>
          <w:szCs w:val="28"/>
          <w:lang w:eastAsia="ru-RU"/>
        </w:rPr>
        <w:t> </w:t>
      </w:r>
      <w:r w:rsidRPr="00F96F9B">
        <w:rPr>
          <w:rFonts w:ascii="Times New Roman" w:eastAsia="Times New Roman" w:hAnsi="Times New Roman" w:cs="Times New Roman"/>
          <w:color w:val="000000"/>
          <w:sz w:val="28"/>
          <w:szCs w:val="28"/>
          <w:lang w:eastAsia="ru-RU"/>
        </w:rPr>
        <w:t>называются организации, преследующие в качестве основной цели своей деятельности получение прибыли. </w:t>
      </w:r>
      <w:r w:rsidRPr="00F96F9B">
        <w:rPr>
          <w:rFonts w:ascii="Times New Roman" w:eastAsia="Times New Roman" w:hAnsi="Times New Roman" w:cs="Times New Roman"/>
          <w:b/>
          <w:bCs/>
          <w:color w:val="000000"/>
          <w:sz w:val="28"/>
          <w:szCs w:val="28"/>
          <w:lang w:eastAsia="ru-RU"/>
        </w:rPr>
        <w:t>Некоммерческие</w:t>
      </w:r>
      <w:r w:rsidRPr="00F96F9B">
        <w:rPr>
          <w:rFonts w:ascii="Times New Roman" w:eastAsia="Times New Roman" w:hAnsi="Times New Roman" w:cs="Times New Roman"/>
          <w:i/>
          <w:iCs/>
          <w:color w:val="000000"/>
          <w:sz w:val="28"/>
          <w:szCs w:val="28"/>
          <w:lang w:eastAsia="ru-RU"/>
        </w:rPr>
        <w:t> </w:t>
      </w:r>
      <w:r w:rsidRPr="00F96F9B">
        <w:rPr>
          <w:rFonts w:ascii="Times New Roman" w:eastAsia="Times New Roman" w:hAnsi="Times New Roman" w:cs="Times New Roman"/>
          <w:color w:val="000000"/>
          <w:sz w:val="28"/>
          <w:szCs w:val="28"/>
          <w:lang w:eastAsia="ru-RU"/>
        </w:rPr>
        <w:t>организации создаются ради достижения иных целей (в области образования, здравоохранения, культуры и т.д.).</w:t>
      </w:r>
    </w:p>
    <w:p w:rsidR="00F96F9B" w:rsidRPr="00F96F9B" w:rsidRDefault="00F96F9B" w:rsidP="000028D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028D9">
        <w:rPr>
          <w:rFonts w:ascii="Times New Roman" w:eastAsia="Times New Roman" w:hAnsi="Times New Roman" w:cs="Times New Roman"/>
          <w:b/>
          <w:bCs/>
          <w:i/>
          <w:iCs/>
          <w:color w:val="000000"/>
          <w:sz w:val="28"/>
          <w:szCs w:val="28"/>
          <w:lang w:eastAsia="ru-RU"/>
        </w:rPr>
        <w:t>Хозяйственное товарищество</w:t>
      </w:r>
      <w:r w:rsidRPr="000028D9">
        <w:rPr>
          <w:rFonts w:ascii="Times New Roman" w:eastAsia="Times New Roman" w:hAnsi="Times New Roman" w:cs="Times New Roman"/>
          <w:i/>
          <w:iCs/>
          <w:color w:val="000000"/>
          <w:sz w:val="28"/>
          <w:szCs w:val="28"/>
          <w:lang w:eastAsia="ru-RU"/>
        </w:rPr>
        <w:t> </w:t>
      </w:r>
      <w:r w:rsidRPr="00F96F9B">
        <w:rPr>
          <w:rFonts w:ascii="Times New Roman" w:eastAsia="Times New Roman" w:hAnsi="Times New Roman" w:cs="Times New Roman"/>
          <w:color w:val="000000"/>
          <w:sz w:val="28"/>
          <w:szCs w:val="28"/>
          <w:lang w:eastAsia="ru-RU"/>
        </w:rPr>
        <w:t>представляет собой объединение лиц, непосредственно участвующих в деятельности товарищества, с разделенным на доли учредителей складочным капиталом. Учредители товарищества могут быть участниками только одного товарищества.</w:t>
      </w:r>
    </w:p>
    <w:p w:rsidR="00F96F9B" w:rsidRPr="00F96F9B" w:rsidRDefault="00F96F9B" w:rsidP="000028D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028D9">
        <w:rPr>
          <w:rFonts w:ascii="Times New Roman" w:eastAsia="Times New Roman" w:hAnsi="Times New Roman" w:cs="Times New Roman"/>
          <w:i/>
          <w:iCs/>
          <w:color w:val="000000"/>
          <w:sz w:val="28"/>
          <w:szCs w:val="28"/>
          <w:u w:val="single"/>
          <w:lang w:eastAsia="ru-RU"/>
        </w:rPr>
        <w:t>Полным</w:t>
      </w:r>
      <w:r w:rsidRPr="000028D9">
        <w:rPr>
          <w:rFonts w:ascii="Times New Roman" w:eastAsia="Times New Roman" w:hAnsi="Times New Roman" w:cs="Times New Roman"/>
          <w:i/>
          <w:iCs/>
          <w:color w:val="000000"/>
          <w:sz w:val="28"/>
          <w:szCs w:val="28"/>
          <w:lang w:eastAsia="ru-RU"/>
        </w:rPr>
        <w:t> </w:t>
      </w:r>
      <w:r w:rsidRPr="00F96F9B">
        <w:rPr>
          <w:rFonts w:ascii="Times New Roman" w:eastAsia="Times New Roman" w:hAnsi="Times New Roman" w:cs="Times New Roman"/>
          <w:color w:val="000000"/>
          <w:sz w:val="28"/>
          <w:szCs w:val="28"/>
          <w:lang w:eastAsia="ru-RU"/>
        </w:rPr>
        <w:t>признается товарищество, участники которого (полные товарищи) занимаются предпринимательской деятельностью от имени товарищества. При недостатке имущества товарищества для погашения его долгов кредиторы вправе требовать удовлетворения претензий из личного имущества любого из его участников. Поэтому деятельность товарищества основана на личностно-доверительных отношениях всех участников, утрата которых влечет прекращение деятельности товарищества. Прибыль и убытки товарищества распределяются между его участниками пропорционально их долям в складочном капитале.</w:t>
      </w:r>
    </w:p>
    <w:p w:rsidR="00F96F9B" w:rsidRPr="00F96F9B" w:rsidRDefault="00F96F9B" w:rsidP="000028D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028D9">
        <w:rPr>
          <w:rFonts w:ascii="Times New Roman" w:eastAsia="Times New Roman" w:hAnsi="Times New Roman" w:cs="Times New Roman"/>
          <w:i/>
          <w:iCs/>
          <w:color w:val="000000"/>
          <w:sz w:val="28"/>
          <w:szCs w:val="28"/>
          <w:u w:val="single"/>
          <w:lang w:eastAsia="ru-RU"/>
        </w:rPr>
        <w:lastRenderedPageBreak/>
        <w:t>Товарищество на вере</w:t>
      </w:r>
      <w:r w:rsidRPr="000028D9">
        <w:rPr>
          <w:rFonts w:ascii="Times New Roman" w:eastAsia="Times New Roman" w:hAnsi="Times New Roman" w:cs="Times New Roman"/>
          <w:i/>
          <w:iCs/>
          <w:color w:val="000000"/>
          <w:sz w:val="28"/>
          <w:szCs w:val="28"/>
          <w:lang w:eastAsia="ru-RU"/>
        </w:rPr>
        <w:t> </w:t>
      </w:r>
      <w:r w:rsidRPr="00F96F9B">
        <w:rPr>
          <w:rFonts w:ascii="Times New Roman" w:eastAsia="Times New Roman" w:hAnsi="Times New Roman" w:cs="Times New Roman"/>
          <w:color w:val="000000"/>
          <w:sz w:val="28"/>
          <w:szCs w:val="28"/>
          <w:lang w:eastAsia="ru-RU"/>
        </w:rPr>
        <w:t>(коммандитное товарищество) – разновидность полного товарищества, промежуточная форма между полным товариществом и обществом с ограниченной ответственностью. В его составе выделяются две категории участников:</w:t>
      </w:r>
    </w:p>
    <w:p w:rsidR="00F96F9B" w:rsidRPr="00F96F9B" w:rsidRDefault="00F96F9B" w:rsidP="000028D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F9B">
        <w:rPr>
          <w:rFonts w:ascii="Times New Roman" w:eastAsia="Times New Roman" w:hAnsi="Times New Roman" w:cs="Times New Roman"/>
          <w:color w:val="000000"/>
          <w:sz w:val="28"/>
          <w:szCs w:val="28"/>
          <w:lang w:eastAsia="ru-RU"/>
        </w:rPr>
        <w:t>• полные товарищи осуществляют предпринимательскую деятельность от имени товарищества и несут полную и солидарную ответственность по обязательствам всем принадлежащим имуществом;</w:t>
      </w:r>
    </w:p>
    <w:p w:rsidR="00F96F9B" w:rsidRPr="00F96F9B" w:rsidRDefault="00F96F9B" w:rsidP="000028D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F9B">
        <w:rPr>
          <w:rFonts w:ascii="Times New Roman" w:eastAsia="Times New Roman" w:hAnsi="Times New Roman" w:cs="Times New Roman"/>
          <w:color w:val="000000"/>
          <w:sz w:val="28"/>
          <w:szCs w:val="28"/>
          <w:lang w:eastAsia="ru-RU"/>
        </w:rPr>
        <w:t>• вкладчики делают вклады в имущество товарищества и несут риск убытков, связанных с деятельностью товарищества в пределах сумм вкладов в имущество.</w:t>
      </w:r>
    </w:p>
    <w:p w:rsidR="00F96F9B" w:rsidRPr="00F96F9B" w:rsidRDefault="00F96F9B" w:rsidP="000028D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028D9">
        <w:rPr>
          <w:rFonts w:ascii="Times New Roman" w:eastAsia="Times New Roman" w:hAnsi="Times New Roman" w:cs="Times New Roman"/>
          <w:b/>
          <w:bCs/>
          <w:i/>
          <w:iCs/>
          <w:color w:val="000000"/>
          <w:sz w:val="28"/>
          <w:szCs w:val="28"/>
          <w:lang w:eastAsia="ru-RU"/>
        </w:rPr>
        <w:t>Хозяйственное общество</w:t>
      </w:r>
      <w:r w:rsidRPr="000028D9">
        <w:rPr>
          <w:rFonts w:ascii="Times New Roman" w:eastAsia="Times New Roman" w:hAnsi="Times New Roman" w:cs="Times New Roman"/>
          <w:i/>
          <w:iCs/>
          <w:color w:val="000000"/>
          <w:sz w:val="28"/>
          <w:szCs w:val="28"/>
          <w:lang w:eastAsia="ru-RU"/>
        </w:rPr>
        <w:t> </w:t>
      </w:r>
      <w:r w:rsidRPr="00F96F9B">
        <w:rPr>
          <w:rFonts w:ascii="Times New Roman" w:eastAsia="Times New Roman" w:hAnsi="Times New Roman" w:cs="Times New Roman"/>
          <w:color w:val="000000"/>
          <w:sz w:val="28"/>
          <w:szCs w:val="28"/>
          <w:lang w:eastAsia="ru-RU"/>
        </w:rPr>
        <w:t>в отличие от товарищества представляет собой объединение капиталов. От учредителей не требуется непосредственного участия в делах общества, члены общества могут одновременно участвовать имущественными взносами в нескольких обществах.</w:t>
      </w:r>
    </w:p>
    <w:p w:rsidR="00F96F9B" w:rsidRPr="00F96F9B" w:rsidRDefault="00F96F9B" w:rsidP="000028D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028D9">
        <w:rPr>
          <w:rFonts w:ascii="Times New Roman" w:eastAsia="Times New Roman" w:hAnsi="Times New Roman" w:cs="Times New Roman"/>
          <w:b/>
          <w:bCs/>
          <w:i/>
          <w:iCs/>
          <w:color w:val="000000"/>
          <w:sz w:val="28"/>
          <w:szCs w:val="28"/>
          <w:lang w:eastAsia="ru-RU"/>
        </w:rPr>
        <w:t>Общество с ограниченной ответственностью (ООО)</w:t>
      </w:r>
      <w:r w:rsidRPr="000028D9">
        <w:rPr>
          <w:rFonts w:ascii="Times New Roman" w:eastAsia="Times New Roman" w:hAnsi="Times New Roman" w:cs="Times New Roman"/>
          <w:i/>
          <w:iCs/>
          <w:color w:val="000000"/>
          <w:sz w:val="28"/>
          <w:szCs w:val="28"/>
          <w:lang w:eastAsia="ru-RU"/>
        </w:rPr>
        <w:t> – </w:t>
      </w:r>
      <w:r w:rsidRPr="00F96F9B">
        <w:rPr>
          <w:rFonts w:ascii="Times New Roman" w:eastAsia="Times New Roman" w:hAnsi="Times New Roman" w:cs="Times New Roman"/>
          <w:color w:val="000000"/>
          <w:sz w:val="28"/>
          <w:szCs w:val="28"/>
          <w:lang w:eastAsia="ru-RU"/>
        </w:rPr>
        <w:t>организация, созданная по соглашению юридическими лицами и гражданами путем объединения их вкладов с целью осуществления хозяйственной деятельности. Обязательного личного участия членов в делах ООО не требуется. Участник</w:t>
      </w:r>
      <w:proofErr w:type="gramStart"/>
      <w:r w:rsidRPr="00F96F9B">
        <w:rPr>
          <w:rFonts w:ascii="Times New Roman" w:eastAsia="Times New Roman" w:hAnsi="Times New Roman" w:cs="Times New Roman"/>
          <w:color w:val="000000"/>
          <w:sz w:val="28"/>
          <w:szCs w:val="28"/>
          <w:lang w:eastAsia="ru-RU"/>
        </w:rPr>
        <w:t>и ООО</w:t>
      </w:r>
      <w:proofErr w:type="gramEnd"/>
      <w:r w:rsidRPr="00F96F9B">
        <w:rPr>
          <w:rFonts w:ascii="Times New Roman" w:eastAsia="Times New Roman" w:hAnsi="Times New Roman" w:cs="Times New Roman"/>
          <w:color w:val="000000"/>
          <w:sz w:val="28"/>
          <w:szCs w:val="28"/>
          <w:lang w:eastAsia="ru-RU"/>
        </w:rPr>
        <w:t xml:space="preserve"> не отвечают по его обязательствам и несут риск убытков, связанных с деятельностью ООО в пределах стоимости внесенных ими вкладов. Число участников ООО не должно быть более 50.</w:t>
      </w:r>
    </w:p>
    <w:p w:rsidR="00F96F9B" w:rsidRPr="00F96F9B" w:rsidRDefault="00F96F9B" w:rsidP="000028D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028D9">
        <w:rPr>
          <w:rFonts w:ascii="Times New Roman" w:eastAsia="Times New Roman" w:hAnsi="Times New Roman" w:cs="Times New Roman"/>
          <w:b/>
          <w:bCs/>
          <w:i/>
          <w:iCs/>
          <w:color w:val="000000"/>
          <w:sz w:val="28"/>
          <w:szCs w:val="28"/>
          <w:lang w:eastAsia="ru-RU"/>
        </w:rPr>
        <w:t>Общество с дополнительной ответственностью (ОДО)</w:t>
      </w:r>
      <w:r w:rsidRPr="000028D9">
        <w:rPr>
          <w:rFonts w:ascii="Times New Roman" w:eastAsia="Times New Roman" w:hAnsi="Times New Roman" w:cs="Times New Roman"/>
          <w:i/>
          <w:iCs/>
          <w:color w:val="000000"/>
          <w:sz w:val="28"/>
          <w:szCs w:val="28"/>
          <w:lang w:eastAsia="ru-RU"/>
        </w:rPr>
        <w:t> – </w:t>
      </w:r>
      <w:r w:rsidRPr="00F96F9B">
        <w:rPr>
          <w:rFonts w:ascii="Times New Roman" w:eastAsia="Times New Roman" w:hAnsi="Times New Roman" w:cs="Times New Roman"/>
          <w:color w:val="000000"/>
          <w:sz w:val="28"/>
          <w:szCs w:val="28"/>
          <w:lang w:eastAsia="ru-RU"/>
        </w:rPr>
        <w:t>разновидность ООО, особенность которой заключается в том, что при недостаточности имущества данного общества для удовлетворения претензий его кредиторов участники общества могут быть привлечены к имущественной ответственности, причем солидарно друг с другом.</w:t>
      </w:r>
    </w:p>
    <w:p w:rsidR="00F96F9B" w:rsidRPr="00F96F9B" w:rsidRDefault="00F96F9B" w:rsidP="000028D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028D9">
        <w:rPr>
          <w:rFonts w:ascii="Times New Roman" w:eastAsia="Times New Roman" w:hAnsi="Times New Roman" w:cs="Times New Roman"/>
          <w:b/>
          <w:bCs/>
          <w:i/>
          <w:iCs/>
          <w:color w:val="000000"/>
          <w:sz w:val="28"/>
          <w:szCs w:val="28"/>
          <w:lang w:eastAsia="ru-RU"/>
        </w:rPr>
        <w:t>Акционерное общество (АО)</w:t>
      </w:r>
      <w:r w:rsidRPr="00F96F9B">
        <w:rPr>
          <w:rFonts w:ascii="Times New Roman" w:eastAsia="Times New Roman" w:hAnsi="Times New Roman" w:cs="Times New Roman"/>
          <w:color w:val="000000"/>
          <w:sz w:val="28"/>
          <w:szCs w:val="28"/>
          <w:lang w:eastAsia="ru-RU"/>
        </w:rPr>
        <w:t> – коммерческая организация, уставный капитал которого разделен на определенное число акций, участники АО не отвечают по его обязательствам и несут риск убытков, связанных с деятельностью общества, в пределах стоимости принадлежащих им акций. </w:t>
      </w:r>
      <w:r w:rsidRPr="000028D9">
        <w:rPr>
          <w:rFonts w:ascii="Times New Roman" w:eastAsia="Times New Roman" w:hAnsi="Times New Roman" w:cs="Times New Roman"/>
          <w:b/>
          <w:bCs/>
          <w:i/>
          <w:iCs/>
          <w:color w:val="000000"/>
          <w:sz w:val="28"/>
          <w:szCs w:val="28"/>
          <w:lang w:eastAsia="ru-RU"/>
        </w:rPr>
        <w:t>Открытое акционерное общество (ОАО)</w:t>
      </w:r>
      <w:r w:rsidRPr="00F96F9B">
        <w:rPr>
          <w:rFonts w:ascii="Times New Roman" w:eastAsia="Times New Roman" w:hAnsi="Times New Roman" w:cs="Times New Roman"/>
          <w:color w:val="000000"/>
          <w:sz w:val="28"/>
          <w:szCs w:val="28"/>
          <w:lang w:eastAsia="ru-RU"/>
        </w:rPr>
        <w:t> – общество, участники которого могут отчуждать принадлежащие им акции без согласия других членов общества. Такое общество вправе проводить открытую подписку на выпускаемые им акции в случаях, установленных Уставом. </w:t>
      </w:r>
      <w:r w:rsidRPr="000028D9">
        <w:rPr>
          <w:rFonts w:ascii="Times New Roman" w:eastAsia="Times New Roman" w:hAnsi="Times New Roman" w:cs="Times New Roman"/>
          <w:b/>
          <w:bCs/>
          <w:i/>
          <w:iCs/>
          <w:color w:val="000000"/>
          <w:sz w:val="28"/>
          <w:szCs w:val="28"/>
          <w:lang w:eastAsia="ru-RU"/>
        </w:rPr>
        <w:t>Закрытое акционерное общество (ЗАО)</w:t>
      </w:r>
      <w:r w:rsidRPr="00F96F9B">
        <w:rPr>
          <w:rFonts w:ascii="Times New Roman" w:eastAsia="Times New Roman" w:hAnsi="Times New Roman" w:cs="Times New Roman"/>
          <w:i/>
          <w:iCs/>
          <w:color w:val="000000"/>
          <w:sz w:val="28"/>
          <w:szCs w:val="28"/>
          <w:lang w:eastAsia="ru-RU"/>
        </w:rPr>
        <w:t> </w:t>
      </w:r>
      <w:r w:rsidRPr="00F96F9B">
        <w:rPr>
          <w:rFonts w:ascii="Times New Roman" w:eastAsia="Times New Roman" w:hAnsi="Times New Roman" w:cs="Times New Roman"/>
          <w:color w:val="000000"/>
          <w:sz w:val="28"/>
          <w:szCs w:val="28"/>
          <w:lang w:eastAsia="ru-RU"/>
        </w:rPr>
        <w:t>– общество, акции которого распределяются только среди его учредителей или иного определенного круга лиц. ЗАО не вправе проводить открытую подписку на свои акции либо иным образом предлагать их неограниченному кругу лиц.</w:t>
      </w:r>
    </w:p>
    <w:p w:rsidR="00F96F9B" w:rsidRPr="00F96F9B" w:rsidRDefault="00F96F9B" w:rsidP="000028D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028D9">
        <w:rPr>
          <w:rFonts w:ascii="Times New Roman" w:eastAsia="Times New Roman" w:hAnsi="Times New Roman" w:cs="Times New Roman"/>
          <w:b/>
          <w:bCs/>
          <w:i/>
          <w:iCs/>
          <w:color w:val="000000"/>
          <w:sz w:val="28"/>
          <w:szCs w:val="28"/>
          <w:lang w:eastAsia="ru-RU"/>
        </w:rPr>
        <w:t>Производственный кооператив (артель) (ПК)</w:t>
      </w:r>
      <w:r w:rsidRPr="00F96F9B">
        <w:rPr>
          <w:rFonts w:ascii="Times New Roman" w:eastAsia="Times New Roman" w:hAnsi="Times New Roman" w:cs="Times New Roman"/>
          <w:color w:val="000000"/>
          <w:sz w:val="28"/>
          <w:szCs w:val="28"/>
          <w:lang w:eastAsia="ru-RU"/>
        </w:rPr>
        <w:t> – добровольное объединение граждан для совместной деятельности, основанное на их личном трудовом или ином участии и объединении его членами имущественных паевых взносов. Прибыль кооператива распределяется между его членами в соответствии с их трудовым участием, если иной порядок не предусмотрен уставом ПК.</w:t>
      </w:r>
    </w:p>
    <w:p w:rsidR="00F96F9B" w:rsidRPr="00F96F9B" w:rsidRDefault="00F96F9B" w:rsidP="000028D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0028D9">
        <w:rPr>
          <w:rFonts w:ascii="Times New Roman" w:eastAsia="Times New Roman" w:hAnsi="Times New Roman" w:cs="Times New Roman"/>
          <w:b/>
          <w:bCs/>
          <w:i/>
          <w:iCs/>
          <w:color w:val="000000"/>
          <w:sz w:val="28"/>
          <w:szCs w:val="28"/>
          <w:lang w:eastAsia="ru-RU"/>
        </w:rPr>
        <w:t>Унитарное предприятие</w:t>
      </w:r>
      <w:r w:rsidRPr="00F96F9B">
        <w:rPr>
          <w:rFonts w:ascii="Times New Roman" w:eastAsia="Times New Roman" w:hAnsi="Times New Roman" w:cs="Times New Roman"/>
          <w:color w:val="000000"/>
          <w:sz w:val="28"/>
          <w:szCs w:val="28"/>
          <w:lang w:eastAsia="ru-RU"/>
        </w:rPr>
        <w:t> – коммерческая организация, не наделенная правом собственности на закрепленное за ней имущество. Имущество является неделимым и не может быть распределено по вкладам (долям, паям), в том числе между работниками предприятия. Оно находится соответственно в государственной или муниципальной собственности и закрепляется за унитарным предприятием только на ограниченном вещном праве (хозяйственного ведения или оперативного управления).</w:t>
      </w:r>
    </w:p>
    <w:p w:rsidR="00F96F9B" w:rsidRPr="00F96F9B" w:rsidRDefault="00F96F9B" w:rsidP="000028D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F9B">
        <w:rPr>
          <w:rFonts w:ascii="Times New Roman" w:eastAsia="Times New Roman" w:hAnsi="Times New Roman" w:cs="Times New Roman"/>
          <w:color w:val="000000"/>
          <w:sz w:val="28"/>
          <w:szCs w:val="28"/>
          <w:lang w:eastAsia="ru-RU"/>
        </w:rPr>
        <w:t>Унитарное предприятие </w:t>
      </w:r>
      <w:r w:rsidRPr="000028D9">
        <w:rPr>
          <w:rFonts w:ascii="Times New Roman" w:eastAsia="Times New Roman" w:hAnsi="Times New Roman" w:cs="Times New Roman"/>
          <w:b/>
          <w:bCs/>
          <w:i/>
          <w:iCs/>
          <w:color w:val="000000"/>
          <w:sz w:val="28"/>
          <w:szCs w:val="28"/>
          <w:lang w:eastAsia="ru-RU"/>
        </w:rPr>
        <w:t>на праве хозяйственного ведения</w:t>
      </w:r>
      <w:r w:rsidRPr="00F96F9B">
        <w:rPr>
          <w:rFonts w:ascii="Times New Roman" w:eastAsia="Times New Roman" w:hAnsi="Times New Roman" w:cs="Times New Roman"/>
          <w:color w:val="000000"/>
          <w:sz w:val="28"/>
          <w:szCs w:val="28"/>
          <w:lang w:eastAsia="ru-RU"/>
        </w:rPr>
        <w:t> – предприятие, которое создается по решению государственного органа или органа местного самоуправления. Имущество, переданное унитарному предприятию, зачисляется на его баланс, и собственник не имеет в отношении этого имущества прав владения и пользования.</w:t>
      </w:r>
    </w:p>
    <w:p w:rsidR="00F96F9B" w:rsidRPr="00F96F9B" w:rsidRDefault="00F96F9B" w:rsidP="000028D9">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F96F9B">
        <w:rPr>
          <w:rFonts w:ascii="Times New Roman" w:eastAsia="Times New Roman" w:hAnsi="Times New Roman" w:cs="Times New Roman"/>
          <w:color w:val="000000"/>
          <w:sz w:val="28"/>
          <w:szCs w:val="28"/>
          <w:lang w:eastAsia="ru-RU"/>
        </w:rPr>
        <w:t>Унитарное предприятие </w:t>
      </w:r>
      <w:r w:rsidRPr="000028D9">
        <w:rPr>
          <w:rFonts w:ascii="Times New Roman" w:eastAsia="Times New Roman" w:hAnsi="Times New Roman" w:cs="Times New Roman"/>
          <w:b/>
          <w:bCs/>
          <w:i/>
          <w:iCs/>
          <w:color w:val="000000"/>
          <w:sz w:val="28"/>
          <w:szCs w:val="28"/>
          <w:lang w:eastAsia="ru-RU"/>
        </w:rPr>
        <w:t>на праве оперативного управления</w:t>
      </w:r>
      <w:r w:rsidRPr="00F96F9B">
        <w:rPr>
          <w:rFonts w:ascii="Times New Roman" w:eastAsia="Times New Roman" w:hAnsi="Times New Roman" w:cs="Times New Roman"/>
          <w:color w:val="000000"/>
          <w:sz w:val="28"/>
          <w:szCs w:val="28"/>
          <w:lang w:eastAsia="ru-RU"/>
        </w:rPr>
        <w:t> – это федеральное казенное предприятие, которое создается по решению Правительства РФ на базе имущества, находящегося в федеральной собственности. Казенные предприятия не вправе распоряжаться движимым и недвижимым имуществом без специального на то разрешения со стороны собственника. Российская Федерация несет ответственность по обязательствам казенного предприятия.</w:t>
      </w:r>
    </w:p>
    <w:p w:rsidR="00F96F9B" w:rsidRPr="000028D9" w:rsidRDefault="00F96F9B" w:rsidP="000028D9">
      <w:pPr>
        <w:pStyle w:val="1"/>
        <w:jc w:val="both"/>
        <w:rPr>
          <w:b w:val="0"/>
          <w:bCs w:val="0"/>
          <w:color w:val="000000"/>
          <w:sz w:val="28"/>
          <w:szCs w:val="28"/>
        </w:rPr>
      </w:pPr>
      <w:r w:rsidRPr="000028D9">
        <w:rPr>
          <w:b w:val="0"/>
          <w:bCs w:val="0"/>
          <w:color w:val="000000"/>
          <w:sz w:val="28"/>
          <w:szCs w:val="28"/>
        </w:rPr>
        <w:t>Формы объединения предпринимателей (фирм)</w:t>
      </w:r>
    </w:p>
    <w:p w:rsidR="00F96F9B" w:rsidRPr="000028D9" w:rsidRDefault="00F96F9B" w:rsidP="000028D9">
      <w:pPr>
        <w:pStyle w:val="a3"/>
        <w:jc w:val="both"/>
        <w:rPr>
          <w:color w:val="000000"/>
          <w:sz w:val="28"/>
          <w:szCs w:val="28"/>
        </w:rPr>
      </w:pPr>
      <w:r w:rsidRPr="000028D9">
        <w:rPr>
          <w:color w:val="000000"/>
          <w:sz w:val="28"/>
          <w:szCs w:val="28"/>
        </w:rPr>
        <w:t>Современная экономика требует от предпринимателей очень существенных вложений средств в организацию нового перспективного дела, это объективно требует объединения усилий фирм и формирования корпораций как союзов фирм. </w:t>
      </w:r>
      <w:r w:rsidRPr="000028D9">
        <w:rPr>
          <w:b/>
          <w:bCs/>
          <w:color w:val="000000"/>
          <w:sz w:val="28"/>
          <w:szCs w:val="28"/>
        </w:rPr>
        <w:t>Корпорация </w:t>
      </w:r>
      <w:r w:rsidRPr="000028D9">
        <w:rPr>
          <w:color w:val="000000"/>
          <w:sz w:val="28"/>
          <w:szCs w:val="28"/>
        </w:rPr>
        <w:t xml:space="preserve">– союз фирм, заключенный с целью укрепления конкурентных позиций на целевых рынках, подразумевающий определенный уровень централизации производства и управления. Корпорации стали формироваться во второй половине 19 века в США, поскольку объединение капиталов и интеллектуальных потенциалов позволяло полнее занимать (монополизировать) перспективные рыночные ниши и эффективнее проникать </w:t>
      </w:r>
      <w:proofErr w:type="gramStart"/>
      <w:r w:rsidRPr="000028D9">
        <w:rPr>
          <w:color w:val="000000"/>
          <w:sz w:val="28"/>
          <w:szCs w:val="28"/>
        </w:rPr>
        <w:t>во</w:t>
      </w:r>
      <w:proofErr w:type="gramEnd"/>
      <w:r w:rsidRPr="000028D9">
        <w:rPr>
          <w:color w:val="000000"/>
          <w:sz w:val="28"/>
          <w:szCs w:val="28"/>
        </w:rPr>
        <w:t xml:space="preserve"> вновь открываемые.</w:t>
      </w:r>
    </w:p>
    <w:p w:rsidR="00F96F9B" w:rsidRPr="000028D9" w:rsidRDefault="00F96F9B" w:rsidP="000028D9">
      <w:pPr>
        <w:pStyle w:val="a3"/>
        <w:jc w:val="both"/>
        <w:rPr>
          <w:color w:val="000000"/>
          <w:sz w:val="28"/>
          <w:szCs w:val="28"/>
        </w:rPr>
      </w:pPr>
      <w:r w:rsidRPr="000028D9">
        <w:rPr>
          <w:color w:val="000000"/>
          <w:sz w:val="28"/>
          <w:szCs w:val="28"/>
        </w:rPr>
        <w:t>Исторически первой формой корпоративного объединения стал картель. </w:t>
      </w:r>
      <w:r w:rsidRPr="000028D9">
        <w:rPr>
          <w:b/>
          <w:bCs/>
          <w:color w:val="000000"/>
          <w:sz w:val="28"/>
          <w:szCs w:val="28"/>
        </w:rPr>
        <w:t>Картель</w:t>
      </w:r>
      <w:r w:rsidRPr="000028D9">
        <w:rPr>
          <w:color w:val="000000"/>
          <w:sz w:val="28"/>
          <w:szCs w:val="28"/>
        </w:rPr>
        <w:t> - объединение фирм, проводящих единую согласованную стратегию при установлении цены, определении объёма продаж, рынков сбыта продукции и т.д. Организации, входящие в картель обладают юридической и хозяйственной самостоятельностью.</w:t>
      </w:r>
      <w:r w:rsidRPr="000028D9">
        <w:rPr>
          <w:b/>
          <w:bCs/>
          <w:i/>
          <w:iCs/>
          <w:color w:val="000000"/>
          <w:sz w:val="28"/>
          <w:szCs w:val="28"/>
        </w:rPr>
        <w:t> </w:t>
      </w:r>
      <w:r w:rsidRPr="000028D9">
        <w:rPr>
          <w:color w:val="000000"/>
          <w:sz w:val="28"/>
          <w:szCs w:val="28"/>
        </w:rPr>
        <w:t>То есть, участники картеля самостоятельно функционируют в сфере производства, а сотрудничают в сфере обращения, совместно разрабатывая и реализуя рыночную политику. Объединения картельного типа важны для фирм, функционирующих в одной и той же отрасли производства. Примером является нефтяной картель ОПЕК.</w:t>
      </w:r>
    </w:p>
    <w:p w:rsidR="00F96F9B" w:rsidRPr="000028D9" w:rsidRDefault="00F96F9B" w:rsidP="000028D9">
      <w:pPr>
        <w:pStyle w:val="a3"/>
        <w:jc w:val="both"/>
        <w:rPr>
          <w:color w:val="000000"/>
          <w:sz w:val="28"/>
          <w:szCs w:val="28"/>
        </w:rPr>
      </w:pPr>
      <w:r w:rsidRPr="000028D9">
        <w:rPr>
          <w:color w:val="000000"/>
          <w:sz w:val="28"/>
          <w:szCs w:val="28"/>
        </w:rPr>
        <w:t>В начале 20 века в Германии сложилась другая форма корпоративного объединения – синдикат, предусматривающий значительно более высокий уровень централизации производства и управления. </w:t>
      </w:r>
      <w:r w:rsidRPr="000028D9">
        <w:rPr>
          <w:b/>
          <w:bCs/>
          <w:color w:val="000000"/>
          <w:sz w:val="28"/>
          <w:szCs w:val="28"/>
        </w:rPr>
        <w:t>Синдикат</w:t>
      </w:r>
      <w:r w:rsidRPr="000028D9">
        <w:rPr>
          <w:color w:val="000000"/>
          <w:sz w:val="28"/>
          <w:szCs w:val="28"/>
        </w:rPr>
        <w:t xml:space="preserve"> является формой картеля, имеет центр по продажам, который только один </w:t>
      </w:r>
      <w:proofErr w:type="gramStart"/>
      <w:r w:rsidRPr="000028D9">
        <w:rPr>
          <w:color w:val="000000"/>
          <w:sz w:val="28"/>
          <w:szCs w:val="28"/>
        </w:rPr>
        <w:t>в праве</w:t>
      </w:r>
      <w:proofErr w:type="gramEnd"/>
      <w:r w:rsidRPr="000028D9">
        <w:rPr>
          <w:color w:val="000000"/>
          <w:sz w:val="28"/>
          <w:szCs w:val="28"/>
        </w:rPr>
        <w:t xml:space="preserve"> продавать продукцию. Участники синдиката сохраняют право собственности на принадлежащие им средства производства, а произведенный продукт по заранее согласованной цене передают в собственность синдиката, штаб-квартира которого занимается реализацией. Кроме того, штаб-квартира синдиката часто закупает сырье и материалы для его участников. То есть, члены такого объединения </w:t>
      </w:r>
      <w:r w:rsidRPr="000028D9">
        <w:rPr>
          <w:i/>
          <w:iCs/>
          <w:color w:val="000000"/>
          <w:sz w:val="28"/>
          <w:szCs w:val="28"/>
        </w:rPr>
        <w:t>сохраняют лишь производственную самостоятельность</w:t>
      </w:r>
      <w:r w:rsidRPr="000028D9">
        <w:rPr>
          <w:b/>
          <w:bCs/>
          <w:i/>
          <w:iCs/>
          <w:color w:val="000000"/>
          <w:sz w:val="28"/>
          <w:szCs w:val="28"/>
        </w:rPr>
        <w:t>,</w:t>
      </w:r>
      <w:r w:rsidRPr="000028D9">
        <w:rPr>
          <w:color w:val="000000"/>
          <w:sz w:val="28"/>
          <w:szCs w:val="28"/>
        </w:rPr>
        <w:t> полностью теряя самостоятельность коммерческую. Отношения между членами синдиката оформлялись в виде договора.</w:t>
      </w:r>
    </w:p>
    <w:p w:rsidR="00F96F9B" w:rsidRPr="000028D9" w:rsidRDefault="00F96F9B" w:rsidP="000028D9">
      <w:pPr>
        <w:pStyle w:val="a3"/>
        <w:jc w:val="both"/>
        <w:rPr>
          <w:color w:val="000000"/>
          <w:sz w:val="28"/>
          <w:szCs w:val="28"/>
        </w:rPr>
      </w:pPr>
      <w:r w:rsidRPr="000028D9">
        <w:rPr>
          <w:b/>
          <w:bCs/>
          <w:color w:val="000000"/>
          <w:sz w:val="28"/>
          <w:szCs w:val="28"/>
        </w:rPr>
        <w:t>Пул</w:t>
      </w:r>
      <w:r w:rsidRPr="000028D9">
        <w:rPr>
          <w:color w:val="000000"/>
          <w:sz w:val="28"/>
          <w:szCs w:val="28"/>
        </w:rPr>
        <w:t> - объединение, при котором прибыль участников поступает в общий фонд и распределяется между ними согласно заранее установленным соглашениям</w:t>
      </w:r>
    </w:p>
    <w:p w:rsidR="00F96F9B" w:rsidRPr="000028D9" w:rsidRDefault="00F96F9B" w:rsidP="000028D9">
      <w:pPr>
        <w:pStyle w:val="a3"/>
        <w:jc w:val="both"/>
        <w:rPr>
          <w:color w:val="000000"/>
          <w:sz w:val="28"/>
          <w:szCs w:val="28"/>
        </w:rPr>
      </w:pPr>
      <w:r w:rsidRPr="000028D9">
        <w:rPr>
          <w:color w:val="000000"/>
          <w:sz w:val="28"/>
          <w:szCs w:val="28"/>
        </w:rPr>
        <w:t>Самый высокий уровень централизации производства и управления предлагал </w:t>
      </w:r>
      <w:r w:rsidRPr="000028D9">
        <w:rPr>
          <w:b/>
          <w:bCs/>
          <w:color w:val="000000"/>
          <w:sz w:val="28"/>
          <w:szCs w:val="28"/>
        </w:rPr>
        <w:t>трест</w:t>
      </w:r>
      <w:r w:rsidRPr="000028D9">
        <w:rPr>
          <w:color w:val="000000"/>
          <w:sz w:val="28"/>
          <w:szCs w:val="28"/>
        </w:rPr>
        <w:t>, поскольку, входя в него, участники </w:t>
      </w:r>
      <w:r w:rsidRPr="000028D9">
        <w:rPr>
          <w:i/>
          <w:iCs/>
          <w:color w:val="000000"/>
          <w:sz w:val="28"/>
          <w:szCs w:val="28"/>
        </w:rPr>
        <w:t>полностью теряли производственную, коммерческую и юридическую самостоятельность, а получали лишь право соучастия в управлении пропорционально вкладу средств в образованный трест</w:t>
      </w:r>
      <w:r w:rsidRPr="000028D9">
        <w:rPr>
          <w:color w:val="000000"/>
          <w:sz w:val="28"/>
          <w:szCs w:val="28"/>
        </w:rPr>
        <w:t>. Чрезмерная централизация производства и управления сделала тресты не очень жизнеспособными, а государственные органы вынудила начать борьбу с ними. Именно поэтому антимонопольное законодательство иногда до сих пор называют антитрестовским.</w:t>
      </w:r>
    </w:p>
    <w:p w:rsidR="00F96F9B" w:rsidRPr="000028D9" w:rsidRDefault="00F96F9B" w:rsidP="000028D9">
      <w:pPr>
        <w:pStyle w:val="a3"/>
        <w:jc w:val="both"/>
        <w:rPr>
          <w:color w:val="000000"/>
          <w:sz w:val="28"/>
          <w:szCs w:val="28"/>
        </w:rPr>
      </w:pPr>
      <w:r w:rsidRPr="000028D9">
        <w:rPr>
          <w:color w:val="000000"/>
          <w:sz w:val="28"/>
          <w:szCs w:val="28"/>
        </w:rPr>
        <w:t>В современной экономике самым распространенным видом союзов фирм является концерн. </w:t>
      </w:r>
      <w:r w:rsidRPr="000028D9">
        <w:rPr>
          <w:b/>
          <w:bCs/>
          <w:color w:val="000000"/>
          <w:sz w:val="28"/>
          <w:szCs w:val="28"/>
        </w:rPr>
        <w:t>Концерн</w:t>
      </w:r>
      <w:r w:rsidRPr="000028D9">
        <w:rPr>
          <w:color w:val="000000"/>
          <w:sz w:val="28"/>
          <w:szCs w:val="28"/>
        </w:rPr>
        <w:t> – объединение фирм, при котором </w:t>
      </w:r>
      <w:r w:rsidRPr="000028D9">
        <w:rPr>
          <w:i/>
          <w:iCs/>
          <w:color w:val="000000"/>
          <w:sz w:val="28"/>
          <w:szCs w:val="28"/>
        </w:rPr>
        <w:t>участники сохраняют юридическую и значительный уровень производственной самостоятельности</w:t>
      </w:r>
      <w:r w:rsidRPr="000028D9">
        <w:rPr>
          <w:color w:val="000000"/>
          <w:sz w:val="28"/>
          <w:szCs w:val="28"/>
        </w:rPr>
        <w:t>, а штаб – квартира, сосредоточив в своих руках контрольные пакеты акций, осуществляет финансовый контроль, разрабатывает стратегию и руководит ее реализацией, а также – координирует взаимодействие подразделений концерна.</w:t>
      </w:r>
    </w:p>
    <w:p w:rsidR="00F96F9B" w:rsidRPr="000028D9" w:rsidRDefault="00F96F9B" w:rsidP="000028D9">
      <w:pPr>
        <w:pStyle w:val="a3"/>
        <w:jc w:val="both"/>
        <w:rPr>
          <w:color w:val="000000"/>
          <w:sz w:val="28"/>
          <w:szCs w:val="28"/>
        </w:rPr>
      </w:pPr>
      <w:r w:rsidRPr="000028D9">
        <w:rPr>
          <w:color w:val="000000"/>
          <w:sz w:val="28"/>
          <w:szCs w:val="28"/>
        </w:rPr>
        <w:t>На волне нарастания тенденций диверсификации производства, в первой половине 20 века сложилась новая форма объединений – </w:t>
      </w:r>
      <w:r w:rsidRPr="000028D9">
        <w:rPr>
          <w:b/>
          <w:bCs/>
          <w:color w:val="000000"/>
          <w:sz w:val="28"/>
          <w:szCs w:val="28"/>
        </w:rPr>
        <w:t>конгломераты,</w:t>
      </w:r>
      <w:r w:rsidRPr="000028D9">
        <w:rPr>
          <w:color w:val="000000"/>
          <w:sz w:val="28"/>
          <w:szCs w:val="28"/>
        </w:rPr>
        <w:t> объединяющие под единым финансовым контролем, основанным на приобретении контрольных пакетов акций, фирмы, функционирующие в различных отраслях экономики и никак не связанные между собой технологически. В современной экономике объединения подобного типа представлены в виде холдингов. </w:t>
      </w:r>
      <w:r w:rsidRPr="000028D9">
        <w:rPr>
          <w:b/>
          <w:bCs/>
          <w:color w:val="000000"/>
          <w:sz w:val="28"/>
          <w:szCs w:val="28"/>
        </w:rPr>
        <w:t>Холдинг</w:t>
      </w:r>
      <w:r w:rsidRPr="000028D9">
        <w:rPr>
          <w:color w:val="000000"/>
          <w:sz w:val="28"/>
          <w:szCs w:val="28"/>
        </w:rPr>
        <w:t> – объединение организаций в единую структуру с материнской (головной) компанией, которая обладает контрольным пакетом акций предприятий, входящих в эту структуру. Холдинг представляет собой организацию, контролирующую деятельность ряда фирм благодаря владению пакетами их акций. Фирма, стоящая наверху пирамиды компаний, входящих в холдинг, называется </w:t>
      </w:r>
      <w:r w:rsidRPr="000028D9">
        <w:rPr>
          <w:b/>
          <w:bCs/>
          <w:color w:val="000000"/>
          <w:sz w:val="28"/>
          <w:szCs w:val="28"/>
        </w:rPr>
        <w:t>материнской</w:t>
      </w:r>
      <w:r w:rsidRPr="000028D9">
        <w:rPr>
          <w:color w:val="000000"/>
          <w:sz w:val="28"/>
          <w:szCs w:val="28"/>
        </w:rPr>
        <w:t>, подчиненные ей фирмы - </w:t>
      </w:r>
      <w:r w:rsidRPr="000028D9">
        <w:rPr>
          <w:b/>
          <w:bCs/>
          <w:color w:val="000000"/>
          <w:sz w:val="28"/>
          <w:szCs w:val="28"/>
        </w:rPr>
        <w:t>дочерними компаниями</w:t>
      </w:r>
      <w:r w:rsidRPr="000028D9">
        <w:rPr>
          <w:color w:val="000000"/>
          <w:sz w:val="28"/>
          <w:szCs w:val="28"/>
        </w:rPr>
        <w:t xml:space="preserve">. </w:t>
      </w:r>
      <w:proofErr w:type="gramStart"/>
      <w:r w:rsidRPr="000028D9">
        <w:rPr>
          <w:color w:val="000000"/>
          <w:sz w:val="28"/>
          <w:szCs w:val="28"/>
        </w:rPr>
        <w:t>Последние</w:t>
      </w:r>
      <w:proofErr w:type="gramEnd"/>
      <w:r w:rsidRPr="000028D9">
        <w:rPr>
          <w:color w:val="000000"/>
          <w:sz w:val="28"/>
          <w:szCs w:val="28"/>
        </w:rPr>
        <w:t>, в свою очередь, могут владеть контрольными пакетами </w:t>
      </w:r>
      <w:r w:rsidRPr="000028D9">
        <w:rPr>
          <w:b/>
          <w:bCs/>
          <w:color w:val="000000"/>
          <w:sz w:val="28"/>
          <w:szCs w:val="28"/>
        </w:rPr>
        <w:t>внучатых компаний</w:t>
      </w:r>
      <w:r w:rsidRPr="000028D9">
        <w:rPr>
          <w:color w:val="000000"/>
          <w:sz w:val="28"/>
          <w:szCs w:val="28"/>
        </w:rPr>
        <w:t xml:space="preserve"> и т.д. Благодаря наличию контрольного пакета ценных бумаг холдинговая компания получает возможность проводить единую политику и осуществлять единый </w:t>
      </w:r>
      <w:proofErr w:type="gramStart"/>
      <w:r w:rsidRPr="000028D9">
        <w:rPr>
          <w:color w:val="000000"/>
          <w:sz w:val="28"/>
          <w:szCs w:val="28"/>
        </w:rPr>
        <w:t>контроль за</w:t>
      </w:r>
      <w:proofErr w:type="gramEnd"/>
      <w:r w:rsidRPr="000028D9">
        <w:rPr>
          <w:color w:val="000000"/>
          <w:sz w:val="28"/>
          <w:szCs w:val="28"/>
        </w:rPr>
        <w:t xml:space="preserve"> соблюдением интересов всего холдинга. В современной экономике холдинги получили распространение благодаря эффективному механизму их функционирования. Особенно удобен холдинг для управления значительным числом компаний, относящихся к различным сферам деятельности и имеющих разную отраслевую принадлежность. Именно при управлении такими автономными по своей сути направлениями бизнеса проявляются преимущества децентрализации принятия решений.</w:t>
      </w:r>
    </w:p>
    <w:p w:rsidR="00F96F9B" w:rsidRPr="000028D9" w:rsidRDefault="00F96F9B" w:rsidP="000028D9">
      <w:pPr>
        <w:pStyle w:val="a3"/>
        <w:jc w:val="both"/>
        <w:rPr>
          <w:color w:val="000000"/>
          <w:sz w:val="28"/>
          <w:szCs w:val="28"/>
        </w:rPr>
      </w:pPr>
      <w:r w:rsidRPr="000028D9">
        <w:rPr>
          <w:color w:val="000000"/>
          <w:sz w:val="28"/>
          <w:szCs w:val="28"/>
        </w:rPr>
        <w:t>В современной высоко динамичной и высоко конкурентной экономике огромную роль играют </w:t>
      </w:r>
      <w:r w:rsidRPr="000028D9">
        <w:rPr>
          <w:b/>
          <w:bCs/>
          <w:color w:val="000000"/>
          <w:sz w:val="28"/>
          <w:szCs w:val="28"/>
        </w:rPr>
        <w:t>консорциумы</w:t>
      </w:r>
      <w:r w:rsidRPr="000028D9">
        <w:rPr>
          <w:color w:val="000000"/>
          <w:sz w:val="28"/>
          <w:szCs w:val="28"/>
        </w:rPr>
        <w:t> – временные объединения как производственных, так и финансовых фирм, созданные с целью решения определенной задачи, реализации определенного проекта. По завершении проекта консорциумы распадаются, но сформировавшиеся связи сохраняются и могут быть использованы в дальнейшем. Консорциумы имеют особое значение при реализации капиталоемких высокотехнологичных проектов с высоким уровнем риска. В этом случае </w:t>
      </w:r>
      <w:r w:rsidRPr="000028D9">
        <w:rPr>
          <w:i/>
          <w:iCs/>
          <w:color w:val="000000"/>
          <w:sz w:val="28"/>
          <w:szCs w:val="28"/>
        </w:rPr>
        <w:t>данный вид объединения фирм позволяет рассредоточить риск</w:t>
      </w:r>
      <w:r w:rsidRPr="000028D9">
        <w:rPr>
          <w:color w:val="000000"/>
          <w:sz w:val="28"/>
          <w:szCs w:val="28"/>
        </w:rPr>
        <w:t xml:space="preserve">, связанный с проектом, среди большого количества участников консорциума. Самый яркий пример создания и функционирования консорциума – объединение фирм, участвовавших в реализации проекта строительства туннеля под </w:t>
      </w:r>
      <w:proofErr w:type="spellStart"/>
      <w:r w:rsidRPr="000028D9">
        <w:rPr>
          <w:color w:val="000000"/>
          <w:sz w:val="28"/>
          <w:szCs w:val="28"/>
        </w:rPr>
        <w:t>Ла</w:t>
      </w:r>
      <w:proofErr w:type="spellEnd"/>
      <w:r w:rsidRPr="000028D9">
        <w:rPr>
          <w:color w:val="000000"/>
          <w:sz w:val="28"/>
          <w:szCs w:val="28"/>
        </w:rPr>
        <w:t>–</w:t>
      </w:r>
      <w:proofErr w:type="spellStart"/>
      <w:r w:rsidRPr="000028D9">
        <w:rPr>
          <w:color w:val="000000"/>
          <w:sz w:val="28"/>
          <w:szCs w:val="28"/>
        </w:rPr>
        <w:t>Маншем</w:t>
      </w:r>
      <w:proofErr w:type="spellEnd"/>
      <w:r w:rsidRPr="000028D9">
        <w:rPr>
          <w:color w:val="000000"/>
          <w:sz w:val="28"/>
          <w:szCs w:val="28"/>
        </w:rPr>
        <w:t>.</w:t>
      </w:r>
    </w:p>
    <w:p w:rsidR="00F96F9B" w:rsidRPr="000028D9" w:rsidRDefault="00F96F9B" w:rsidP="000028D9">
      <w:pPr>
        <w:pStyle w:val="a3"/>
        <w:jc w:val="both"/>
        <w:rPr>
          <w:color w:val="000000"/>
          <w:sz w:val="28"/>
          <w:szCs w:val="28"/>
        </w:rPr>
      </w:pPr>
      <w:r w:rsidRPr="000028D9">
        <w:rPr>
          <w:color w:val="000000"/>
          <w:sz w:val="28"/>
          <w:szCs w:val="28"/>
        </w:rPr>
        <w:t>Если </w:t>
      </w:r>
      <w:r w:rsidRPr="000028D9">
        <w:rPr>
          <w:i/>
          <w:iCs/>
          <w:color w:val="000000"/>
          <w:sz w:val="28"/>
          <w:szCs w:val="28"/>
        </w:rPr>
        <w:t>отношения между промышленными и финансовыми фирмами становятся долгосрочными</w:t>
      </w:r>
      <w:r w:rsidRPr="000028D9">
        <w:rPr>
          <w:color w:val="000000"/>
          <w:sz w:val="28"/>
          <w:szCs w:val="28"/>
        </w:rPr>
        <w:t>, выходящими за рамки реализации отдельных проектов, и оформляются специальным договором о сотрудничестве, то нужно говорить уже не о консорциуме, а о финансово-промышленной группе. </w:t>
      </w:r>
      <w:r w:rsidRPr="000028D9">
        <w:rPr>
          <w:b/>
          <w:bCs/>
          <w:color w:val="000000"/>
          <w:sz w:val="28"/>
          <w:szCs w:val="28"/>
        </w:rPr>
        <w:t>Финансово-промышленная группа</w:t>
      </w:r>
      <w:r w:rsidRPr="000028D9">
        <w:rPr>
          <w:color w:val="000000"/>
          <w:sz w:val="28"/>
          <w:szCs w:val="28"/>
        </w:rPr>
        <w:t> объединяет самостоятельные организации под руководством одного из предприятий или банка. Каждая составная часть ФПГ самостоятельно решает собственные задачи, но при этом учитывает и общий интерес группы. Роль координатора в ФПГ выполняет головная организация (ею может быть банк или крупнейшее предприятие). Выполняемые ею управленческие функции, однако, носят ограниченный характер, сохраняя за другими участниками группы свойственный независимому предприятию уровень самостоятельности.</w:t>
      </w:r>
    </w:p>
    <w:p w:rsidR="00F96F9B" w:rsidRPr="000028D9" w:rsidRDefault="00F96F9B" w:rsidP="000028D9">
      <w:pPr>
        <w:pStyle w:val="a3"/>
        <w:jc w:val="both"/>
        <w:rPr>
          <w:color w:val="000000"/>
          <w:sz w:val="28"/>
          <w:szCs w:val="28"/>
        </w:rPr>
      </w:pPr>
      <w:r w:rsidRPr="000028D9">
        <w:rPr>
          <w:color w:val="000000"/>
          <w:sz w:val="28"/>
          <w:szCs w:val="28"/>
        </w:rPr>
        <w:t>Таким образом, сложность и динамичность внешней среды обуславливают необходимость объединения предпринимательских фирм для решения целого спектра задач. Выбор формы объединения зависит от масштабов деятельности фирмы, ее отраслевой принадлежности, вовлеченности в крупномасштабные проекты и т.д.</w:t>
      </w:r>
    </w:p>
    <w:p w:rsidR="00F96F9B" w:rsidRPr="000028D9" w:rsidRDefault="00F96F9B" w:rsidP="000028D9">
      <w:pPr>
        <w:pStyle w:val="a3"/>
        <w:jc w:val="both"/>
        <w:rPr>
          <w:color w:val="000000"/>
          <w:sz w:val="28"/>
          <w:szCs w:val="28"/>
        </w:rPr>
      </w:pPr>
      <w:r w:rsidRPr="000028D9">
        <w:rPr>
          <w:b/>
          <w:bCs/>
          <w:color w:val="000000"/>
          <w:sz w:val="28"/>
          <w:szCs w:val="28"/>
          <w:u w:val="single"/>
        </w:rPr>
        <w:t>Вопросы для самоконтроля:</w:t>
      </w:r>
    </w:p>
    <w:p w:rsidR="00F96F9B" w:rsidRPr="000028D9" w:rsidRDefault="00F96F9B" w:rsidP="000028D9">
      <w:pPr>
        <w:pStyle w:val="a3"/>
        <w:numPr>
          <w:ilvl w:val="0"/>
          <w:numId w:val="1"/>
        </w:numPr>
        <w:jc w:val="both"/>
        <w:rPr>
          <w:color w:val="000000"/>
          <w:sz w:val="28"/>
          <w:szCs w:val="28"/>
        </w:rPr>
      </w:pPr>
      <w:r w:rsidRPr="000028D9">
        <w:rPr>
          <w:color w:val="000000"/>
          <w:sz w:val="28"/>
          <w:szCs w:val="28"/>
        </w:rPr>
        <w:t>Что понимается под предпринимательством? Каким основным документом регламентируется предпринимательская деятельность в РФ?</w:t>
      </w:r>
    </w:p>
    <w:p w:rsidR="00F96F9B" w:rsidRPr="000028D9" w:rsidRDefault="00F96F9B" w:rsidP="000028D9">
      <w:pPr>
        <w:pStyle w:val="a3"/>
        <w:numPr>
          <w:ilvl w:val="0"/>
          <w:numId w:val="1"/>
        </w:numPr>
        <w:jc w:val="both"/>
        <w:rPr>
          <w:color w:val="000000"/>
          <w:sz w:val="28"/>
          <w:szCs w:val="28"/>
        </w:rPr>
      </w:pPr>
      <w:r w:rsidRPr="000028D9">
        <w:rPr>
          <w:color w:val="000000"/>
          <w:sz w:val="28"/>
          <w:szCs w:val="28"/>
        </w:rPr>
        <w:t>Каковы важнейшие черты предпринимательства?</w:t>
      </w:r>
    </w:p>
    <w:p w:rsidR="00F96F9B" w:rsidRPr="000028D9" w:rsidRDefault="00F96F9B" w:rsidP="000028D9">
      <w:pPr>
        <w:pStyle w:val="a3"/>
        <w:numPr>
          <w:ilvl w:val="0"/>
          <w:numId w:val="1"/>
        </w:numPr>
        <w:jc w:val="both"/>
        <w:rPr>
          <w:color w:val="000000"/>
          <w:sz w:val="28"/>
          <w:szCs w:val="28"/>
        </w:rPr>
      </w:pPr>
      <w:r w:rsidRPr="000028D9">
        <w:rPr>
          <w:color w:val="000000"/>
          <w:sz w:val="28"/>
          <w:szCs w:val="28"/>
        </w:rPr>
        <w:t xml:space="preserve">С </w:t>
      </w:r>
      <w:proofErr w:type="gramStart"/>
      <w:r w:rsidRPr="000028D9">
        <w:rPr>
          <w:color w:val="000000"/>
          <w:sz w:val="28"/>
          <w:szCs w:val="28"/>
        </w:rPr>
        <w:t>помощью</w:t>
      </w:r>
      <w:proofErr w:type="gramEnd"/>
      <w:r w:rsidRPr="000028D9">
        <w:rPr>
          <w:color w:val="000000"/>
          <w:sz w:val="28"/>
          <w:szCs w:val="28"/>
        </w:rPr>
        <w:t xml:space="preserve"> каких методов предпринимательская деятельность регулируется государством? Какие задачи при этом решаются?</w:t>
      </w:r>
    </w:p>
    <w:p w:rsidR="00F96F9B" w:rsidRPr="000028D9" w:rsidRDefault="00F96F9B" w:rsidP="000028D9">
      <w:pPr>
        <w:pStyle w:val="a3"/>
        <w:numPr>
          <w:ilvl w:val="0"/>
          <w:numId w:val="1"/>
        </w:numPr>
        <w:jc w:val="both"/>
        <w:rPr>
          <w:color w:val="000000"/>
          <w:sz w:val="28"/>
          <w:szCs w:val="28"/>
        </w:rPr>
      </w:pPr>
      <w:r w:rsidRPr="000028D9">
        <w:rPr>
          <w:color w:val="000000"/>
          <w:sz w:val="28"/>
          <w:szCs w:val="28"/>
        </w:rPr>
        <w:t>Какие виды предпринимательства выделяют в современной экономике?</w:t>
      </w:r>
    </w:p>
    <w:p w:rsidR="00F96F9B" w:rsidRPr="000028D9" w:rsidRDefault="00F96F9B" w:rsidP="000028D9">
      <w:pPr>
        <w:pStyle w:val="a3"/>
        <w:numPr>
          <w:ilvl w:val="0"/>
          <w:numId w:val="1"/>
        </w:numPr>
        <w:jc w:val="both"/>
        <w:rPr>
          <w:color w:val="000000"/>
          <w:sz w:val="28"/>
          <w:szCs w:val="28"/>
        </w:rPr>
      </w:pPr>
      <w:r w:rsidRPr="000028D9">
        <w:rPr>
          <w:color w:val="000000"/>
          <w:sz w:val="28"/>
          <w:szCs w:val="28"/>
        </w:rPr>
        <w:t>Что понимается под формой предпринимательства? Каковы достоинства и недостатки различных форм предпринимательства?</w:t>
      </w:r>
    </w:p>
    <w:p w:rsidR="00F96F9B" w:rsidRPr="000028D9" w:rsidRDefault="00F96F9B" w:rsidP="000028D9">
      <w:pPr>
        <w:pStyle w:val="a3"/>
        <w:numPr>
          <w:ilvl w:val="0"/>
          <w:numId w:val="1"/>
        </w:numPr>
        <w:jc w:val="both"/>
        <w:rPr>
          <w:color w:val="000000"/>
          <w:sz w:val="28"/>
          <w:szCs w:val="28"/>
        </w:rPr>
      </w:pPr>
      <w:r w:rsidRPr="000028D9">
        <w:rPr>
          <w:color w:val="000000"/>
          <w:sz w:val="28"/>
          <w:szCs w:val="28"/>
        </w:rPr>
        <w:t>Какие организационно-правовые формы коммерческих организаций разрешены в РФ?</w:t>
      </w:r>
    </w:p>
    <w:p w:rsidR="00F96F9B" w:rsidRPr="000028D9" w:rsidRDefault="00F96F9B" w:rsidP="000028D9">
      <w:pPr>
        <w:pStyle w:val="a3"/>
        <w:numPr>
          <w:ilvl w:val="0"/>
          <w:numId w:val="1"/>
        </w:numPr>
        <w:jc w:val="both"/>
        <w:rPr>
          <w:color w:val="000000"/>
          <w:sz w:val="28"/>
          <w:szCs w:val="28"/>
        </w:rPr>
      </w:pPr>
      <w:r w:rsidRPr="000028D9">
        <w:rPr>
          <w:color w:val="000000"/>
          <w:sz w:val="28"/>
          <w:szCs w:val="28"/>
        </w:rPr>
        <w:t>Каковы особенности современных форм объединения предпринимателей (фирм)?</w:t>
      </w:r>
    </w:p>
    <w:p w:rsidR="00F96F9B" w:rsidRPr="000028D9" w:rsidRDefault="00F96F9B" w:rsidP="000028D9">
      <w:pPr>
        <w:jc w:val="both"/>
        <w:rPr>
          <w:rFonts w:ascii="Times New Roman" w:hAnsi="Times New Roman" w:cs="Times New Roman"/>
          <w:sz w:val="28"/>
          <w:szCs w:val="28"/>
        </w:rPr>
      </w:pPr>
    </w:p>
    <w:p w:rsidR="00F96F9B" w:rsidRPr="000028D9" w:rsidRDefault="00F96F9B" w:rsidP="000028D9">
      <w:pPr>
        <w:jc w:val="both"/>
        <w:rPr>
          <w:rFonts w:ascii="Times New Roman" w:hAnsi="Times New Roman" w:cs="Times New Roman"/>
          <w:sz w:val="28"/>
          <w:szCs w:val="28"/>
        </w:rPr>
      </w:pPr>
    </w:p>
    <w:p w:rsidR="00F96F9B" w:rsidRPr="000028D9" w:rsidRDefault="00F96F9B" w:rsidP="000028D9">
      <w:pPr>
        <w:jc w:val="both"/>
        <w:rPr>
          <w:rFonts w:ascii="Times New Roman" w:hAnsi="Times New Roman" w:cs="Times New Roman"/>
          <w:sz w:val="28"/>
          <w:szCs w:val="28"/>
        </w:rPr>
      </w:pPr>
    </w:p>
    <w:p w:rsidR="00F96F9B" w:rsidRPr="000028D9" w:rsidRDefault="00F96F9B" w:rsidP="000028D9">
      <w:pPr>
        <w:jc w:val="both"/>
        <w:rPr>
          <w:rFonts w:ascii="Times New Roman" w:hAnsi="Times New Roman" w:cs="Times New Roman"/>
          <w:sz w:val="28"/>
          <w:szCs w:val="28"/>
        </w:rPr>
      </w:pPr>
    </w:p>
    <w:p w:rsidR="00F96F9B" w:rsidRPr="000028D9" w:rsidRDefault="00F96F9B" w:rsidP="000028D9">
      <w:pPr>
        <w:jc w:val="both"/>
        <w:rPr>
          <w:rFonts w:ascii="Times New Roman" w:hAnsi="Times New Roman" w:cs="Times New Roman"/>
          <w:sz w:val="28"/>
          <w:szCs w:val="28"/>
        </w:rPr>
      </w:pPr>
    </w:p>
    <w:p w:rsidR="00F96F9B" w:rsidRPr="000028D9" w:rsidRDefault="00F96F9B" w:rsidP="000028D9">
      <w:pPr>
        <w:jc w:val="both"/>
        <w:rPr>
          <w:rFonts w:ascii="Times New Roman" w:hAnsi="Times New Roman" w:cs="Times New Roman"/>
          <w:sz w:val="28"/>
          <w:szCs w:val="28"/>
        </w:rPr>
      </w:pPr>
    </w:p>
    <w:p w:rsidR="00F96F9B" w:rsidRPr="000028D9" w:rsidRDefault="00F96F9B" w:rsidP="000028D9">
      <w:pPr>
        <w:jc w:val="both"/>
        <w:rPr>
          <w:rFonts w:ascii="Times New Roman" w:hAnsi="Times New Roman" w:cs="Times New Roman"/>
          <w:sz w:val="28"/>
          <w:szCs w:val="28"/>
        </w:rPr>
      </w:pPr>
    </w:p>
    <w:p w:rsidR="00F96F9B" w:rsidRPr="000028D9" w:rsidRDefault="00F96F9B" w:rsidP="000028D9">
      <w:pPr>
        <w:jc w:val="both"/>
        <w:rPr>
          <w:rFonts w:ascii="Times New Roman" w:hAnsi="Times New Roman" w:cs="Times New Roman"/>
          <w:sz w:val="28"/>
          <w:szCs w:val="28"/>
        </w:rPr>
      </w:pPr>
    </w:p>
    <w:p w:rsidR="00F96F9B" w:rsidRPr="000028D9" w:rsidRDefault="00F96F9B" w:rsidP="000028D9">
      <w:pPr>
        <w:jc w:val="both"/>
        <w:rPr>
          <w:rFonts w:ascii="Times New Roman" w:hAnsi="Times New Roman" w:cs="Times New Roman"/>
          <w:sz w:val="28"/>
          <w:szCs w:val="28"/>
        </w:rPr>
      </w:pPr>
    </w:p>
    <w:p w:rsidR="00F96F9B" w:rsidRPr="000028D9" w:rsidRDefault="00F96F9B" w:rsidP="000028D9">
      <w:pPr>
        <w:jc w:val="both"/>
        <w:rPr>
          <w:rFonts w:ascii="Times New Roman" w:hAnsi="Times New Roman" w:cs="Times New Roman"/>
          <w:sz w:val="28"/>
          <w:szCs w:val="28"/>
        </w:rPr>
      </w:pPr>
    </w:p>
    <w:p w:rsidR="00F96F9B" w:rsidRPr="000028D9" w:rsidRDefault="00F96F9B" w:rsidP="000028D9">
      <w:pPr>
        <w:jc w:val="both"/>
        <w:rPr>
          <w:rFonts w:ascii="Times New Roman" w:hAnsi="Times New Roman" w:cs="Times New Roman"/>
          <w:sz w:val="28"/>
          <w:szCs w:val="28"/>
        </w:rPr>
      </w:pPr>
    </w:p>
    <w:p w:rsidR="00F96F9B" w:rsidRPr="00F95AE5" w:rsidRDefault="00F96F9B" w:rsidP="000028D9">
      <w:pPr>
        <w:jc w:val="both"/>
        <w:rPr>
          <w:rFonts w:ascii="Times New Roman" w:hAnsi="Times New Roman" w:cs="Times New Roman"/>
          <w:b/>
          <w:sz w:val="28"/>
          <w:szCs w:val="28"/>
        </w:rPr>
      </w:pPr>
      <w:r w:rsidRPr="00F95AE5">
        <w:rPr>
          <w:rFonts w:ascii="Times New Roman" w:hAnsi="Times New Roman" w:cs="Times New Roman"/>
          <w:b/>
          <w:sz w:val="28"/>
          <w:szCs w:val="28"/>
        </w:rPr>
        <w:t xml:space="preserve">Среда 14.02.2018 г тема урока: Труд и заработная плата </w:t>
      </w:r>
    </w:p>
    <w:p w:rsidR="00F96F9B" w:rsidRPr="000028D9" w:rsidRDefault="00F96F9B" w:rsidP="000028D9">
      <w:pPr>
        <w:jc w:val="both"/>
        <w:rPr>
          <w:rFonts w:ascii="Times New Roman" w:hAnsi="Times New Roman" w:cs="Times New Roman"/>
          <w:sz w:val="28"/>
          <w:szCs w:val="28"/>
        </w:rPr>
      </w:pPr>
    </w:p>
    <w:p w:rsidR="00F96F9B" w:rsidRPr="000028D9" w:rsidRDefault="00F96F9B" w:rsidP="000028D9">
      <w:pPr>
        <w:pStyle w:val="a3"/>
        <w:shd w:val="clear" w:color="auto" w:fill="FFFFFF"/>
        <w:jc w:val="both"/>
        <w:rPr>
          <w:color w:val="000000"/>
          <w:sz w:val="28"/>
          <w:szCs w:val="28"/>
        </w:rPr>
      </w:pPr>
      <w:r w:rsidRPr="000028D9">
        <w:rPr>
          <w:b/>
          <w:bCs/>
          <w:color w:val="000000"/>
          <w:sz w:val="28"/>
          <w:szCs w:val="28"/>
        </w:rPr>
        <w:t>Заработная плата</w:t>
      </w:r>
      <w:r w:rsidRPr="000028D9">
        <w:rPr>
          <w:color w:val="000000"/>
          <w:sz w:val="28"/>
          <w:szCs w:val="28"/>
        </w:rPr>
        <w:t> – это основная часть средств, направляемых на потребление, представляющая собой долю дохода (чистую продукцию), зависящую от конечных результатов работы коллектива и распределяющуюся между  работниками в соответствии с количеством и качеством затраченного труда, реальным трудовым вкладом каждого и размером вложенного капитала.</w:t>
      </w:r>
    </w:p>
    <w:p w:rsidR="00F96F9B" w:rsidRPr="000028D9" w:rsidRDefault="00F96F9B" w:rsidP="000028D9">
      <w:pPr>
        <w:pStyle w:val="a3"/>
        <w:shd w:val="clear" w:color="auto" w:fill="FFFFFF"/>
        <w:jc w:val="both"/>
        <w:rPr>
          <w:color w:val="000000"/>
          <w:sz w:val="28"/>
          <w:szCs w:val="28"/>
        </w:rPr>
      </w:pPr>
      <w:r w:rsidRPr="000028D9">
        <w:rPr>
          <w:b/>
          <w:bCs/>
          <w:i/>
          <w:iCs/>
          <w:color w:val="000000"/>
          <w:sz w:val="28"/>
          <w:szCs w:val="28"/>
        </w:rPr>
        <w:t>Сущность заработной платы</w:t>
      </w:r>
      <w:r w:rsidRPr="000028D9">
        <w:rPr>
          <w:color w:val="000000"/>
          <w:sz w:val="28"/>
          <w:szCs w:val="28"/>
        </w:rPr>
        <w:t> состоит в том, что она представляет собой выраженную в деньгах долю работников в той части национального дохода, которая направляется на цели личного потребления и распределения по количеству и качеству труда, затраченного каждым работником в общественном производстве.</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  В экономической теории существует две основных  концепции определения природы заработной платы:</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   а) заработная плата есть цена труда. Ее величина и  динамика формируются под воздействием рыночных факторов и в первую очередь спроса и предложения;</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   б) заработная плата – это денежное выражение стоимости товара «рабочая сила» или «превращенная форма стоимости товара рабочая сила». Ее величина определяется условиями производства и рыночными факторами - спросом и предложением, под влиянием которых происходит отклонение заработной платы от стоимости рабочей силы.</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На рынках рабочей силы продавцами выступают работники определенной квалификации, специальности, а покупателями – предприятия, фирмы. Ценой рабочей силы является базовая гарантированная заработная плата в виде окладов, тарифов, форм сдельной и повременной оплаты. Спрос и предложение на рабочую силу дифференцируется по ее профессиональной подготовке с учетом спроса со стороны ее специфических потребителей и предложения со стороны ее обладателей, то есть формируется система рынков по отдельным ее видам.</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Купля-продажа рабочей силы происходит по трудовым контрактам (договорам), которые являются главными документами, регулирующими трудовые отношения между работодателем и наемным работником.</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Важнейшим условием организации общественного производства, стимулирования высокоэффективной трудовой деятельности является установление меры труда и меры его оплаты. Мера оплаты труда являет собой вознаграждение или заработную плату, получаемые работниками за предоставление своей рабочей силы. Практически заработная плата, или доход конкретного работника может принимать форму различных денежных выплат: месячных окладов, часовых тарифных ставок, премий, вознаграждений, гонораров, компенсаций и т.д.</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Необходимо также различать номинальную и реальную заработную плату. </w:t>
      </w:r>
      <w:r w:rsidRPr="000028D9">
        <w:rPr>
          <w:b/>
          <w:bCs/>
          <w:color w:val="000000"/>
          <w:sz w:val="28"/>
          <w:szCs w:val="28"/>
        </w:rPr>
        <w:t>Номинальная заработная плата</w:t>
      </w:r>
      <w:r w:rsidRPr="000028D9">
        <w:rPr>
          <w:color w:val="000000"/>
          <w:sz w:val="28"/>
          <w:szCs w:val="28"/>
        </w:rPr>
        <w:t> или доход выражает общую сумму денег, полученных работником за свой затраченный труд, выполненную работу, оказанную услугу или отработанное время. Она определяется действующей ставкой заработной платы или ценой рабочей силы за единицу времени работы.</w:t>
      </w:r>
    </w:p>
    <w:p w:rsidR="00F96F9B" w:rsidRPr="000028D9" w:rsidRDefault="00F96F9B" w:rsidP="000028D9">
      <w:pPr>
        <w:pStyle w:val="a3"/>
        <w:shd w:val="clear" w:color="auto" w:fill="FFFFFF"/>
        <w:jc w:val="both"/>
        <w:rPr>
          <w:color w:val="000000"/>
          <w:sz w:val="28"/>
          <w:szCs w:val="28"/>
        </w:rPr>
      </w:pPr>
      <w:r w:rsidRPr="000028D9">
        <w:rPr>
          <w:b/>
          <w:bCs/>
          <w:color w:val="000000"/>
          <w:sz w:val="28"/>
          <w:szCs w:val="28"/>
        </w:rPr>
        <w:t>Реальная заработная плата</w:t>
      </w:r>
      <w:r w:rsidRPr="000028D9">
        <w:rPr>
          <w:color w:val="000000"/>
          <w:sz w:val="28"/>
          <w:szCs w:val="28"/>
        </w:rPr>
        <w:t> – это количество товаров и услуг, которое можно приобрести на номинальную зарплату.</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Заработная плата играет огромную роль в развитии экономики государства, подъема благосостояния народа. В ней получает своё выражение широкий аспект экономических отношений между обществом, трудовым коллективом и работниками по поводу их участия в общественном труде и его оплате.</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С одной стороны, заработная плата является основным источником подъёма благосостояния рабочих и служащих, а с другой, – важным рычагом материального стимулирования роста и совершенствования общественного производства. Чтобы производство непрерывно развивалось и совершенствовалось, необходимо создавать материальную заинтересованность работников в результатах труда.</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Заработная плата выполняет несколько функций.</w:t>
      </w:r>
    </w:p>
    <w:p w:rsidR="00F96F9B" w:rsidRPr="000028D9" w:rsidRDefault="00F96F9B" w:rsidP="000028D9">
      <w:pPr>
        <w:pStyle w:val="a3"/>
        <w:shd w:val="clear" w:color="auto" w:fill="FFFFFF"/>
        <w:jc w:val="both"/>
        <w:rPr>
          <w:color w:val="000000"/>
          <w:sz w:val="28"/>
          <w:szCs w:val="28"/>
        </w:rPr>
      </w:pPr>
      <w:r w:rsidRPr="000028D9">
        <w:rPr>
          <w:b/>
          <w:bCs/>
          <w:color w:val="000000"/>
          <w:sz w:val="28"/>
          <w:szCs w:val="28"/>
        </w:rPr>
        <w:t xml:space="preserve">1. </w:t>
      </w:r>
      <w:proofErr w:type="gramStart"/>
      <w:r w:rsidRPr="000028D9">
        <w:rPr>
          <w:b/>
          <w:bCs/>
          <w:color w:val="000000"/>
          <w:sz w:val="28"/>
          <w:szCs w:val="28"/>
        </w:rPr>
        <w:t>Воспроизводственная функция</w:t>
      </w:r>
      <w:r w:rsidRPr="000028D9">
        <w:rPr>
          <w:color w:val="000000"/>
          <w:sz w:val="28"/>
          <w:szCs w:val="28"/>
        </w:rPr>
        <w:t> состоит в обеспечении возможности воспроизводства рабочей силы на социально нормальном уровне потребления, то есть  в определении такого абсолютного размера заработной платы, который позволяет осуществить условия нормального воспроизводства рабочей силы, иными словами поддержание, а то и улучшение условий жизни работника, который должен иметь возможность нормально жить (платить за квартиру, пищу, одежду, т.е. предметы первой необходимости), у которого должна</w:t>
      </w:r>
      <w:proofErr w:type="gramEnd"/>
      <w:r w:rsidRPr="000028D9">
        <w:rPr>
          <w:color w:val="000000"/>
          <w:sz w:val="28"/>
          <w:szCs w:val="28"/>
        </w:rPr>
        <w:t xml:space="preserve"> быть реальная возможность отдыхать от работы, чтобы восстанавливать силы, необходимые для работы. Также работник должен иметь возможность растить и воспитывать детей, будущие трудовые ресурсы. Отсюда и исходное значение данной функции, ее определяющая роль по отношению к другим.</w:t>
      </w:r>
    </w:p>
    <w:p w:rsidR="00F96F9B" w:rsidRPr="000028D9" w:rsidRDefault="00F96F9B" w:rsidP="000028D9">
      <w:pPr>
        <w:pStyle w:val="a3"/>
        <w:shd w:val="clear" w:color="auto" w:fill="FFFFFF"/>
        <w:jc w:val="both"/>
        <w:rPr>
          <w:color w:val="000000"/>
          <w:sz w:val="28"/>
          <w:szCs w:val="28"/>
        </w:rPr>
      </w:pPr>
      <w:r w:rsidRPr="000028D9">
        <w:rPr>
          <w:b/>
          <w:bCs/>
          <w:color w:val="000000"/>
          <w:sz w:val="28"/>
          <w:szCs w:val="28"/>
        </w:rPr>
        <w:t>2. Социальная функция,</w:t>
      </w:r>
      <w:r w:rsidRPr="000028D9">
        <w:rPr>
          <w:color w:val="000000"/>
          <w:sz w:val="28"/>
          <w:szCs w:val="28"/>
        </w:rPr>
        <w:t> иногда выделяется из воспроизводственной, хотя  является продолжением и дополнением первой.  Заработная плата  как один из основных источников дохода должна не только способствовать воспроизведению рабочей силы как таковой, но и давать возможность человеку воспользоваться набором социальных благ – медицинские услуги, качественный отдых, получение образования, воспитание детей в системе дошкольного образования и т.д. Кроме того, обеспечить безбедное существование работающего в пенсионном возрасте.</w:t>
      </w:r>
    </w:p>
    <w:p w:rsidR="00F96F9B" w:rsidRPr="000028D9" w:rsidRDefault="00F96F9B" w:rsidP="000028D9">
      <w:pPr>
        <w:pStyle w:val="a3"/>
        <w:shd w:val="clear" w:color="auto" w:fill="FFFFFF"/>
        <w:jc w:val="both"/>
        <w:rPr>
          <w:color w:val="000000"/>
          <w:sz w:val="28"/>
          <w:szCs w:val="28"/>
        </w:rPr>
      </w:pPr>
      <w:r w:rsidRPr="000028D9">
        <w:rPr>
          <w:b/>
          <w:bCs/>
          <w:color w:val="000000"/>
          <w:sz w:val="28"/>
          <w:szCs w:val="28"/>
        </w:rPr>
        <w:t>3. Стимулирующая функция</w:t>
      </w:r>
      <w:r w:rsidRPr="000028D9">
        <w:rPr>
          <w:color w:val="000000"/>
          <w:sz w:val="28"/>
          <w:szCs w:val="28"/>
        </w:rPr>
        <w:t> важна с позиции руководства предприятия: нужно побуждать работника к трудовой активности, к максимальной отдаче, повышению эффективности труда. Этой цели служит установление размера заработков в зависимости от достигнутых каждым результатов труда.</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Работник должен быть заинтересован в повышении своей квалификации для получения большего заработка, т.к. более высокая квалификация выше оплачивается. Предприятия же заинтересованы в более высококвалифицированных кадрах для повышения производительности труда, улучшения качества продукции. Реализация стимулирующей функции осуществляется руководством через конкретные системы оплаты труда, основанные на оценке результатов труда и связи размера фонда оплаты труда (ФОТ) с эффективностью деятельности предприятия.</w:t>
      </w:r>
    </w:p>
    <w:p w:rsidR="00F96F9B" w:rsidRPr="000028D9" w:rsidRDefault="00F96F9B" w:rsidP="000028D9">
      <w:pPr>
        <w:pStyle w:val="a3"/>
        <w:shd w:val="clear" w:color="auto" w:fill="FFFFFF"/>
        <w:jc w:val="both"/>
        <w:rPr>
          <w:color w:val="000000"/>
          <w:sz w:val="28"/>
          <w:szCs w:val="28"/>
        </w:rPr>
      </w:pPr>
      <w:r w:rsidRPr="000028D9">
        <w:rPr>
          <w:b/>
          <w:bCs/>
          <w:color w:val="000000"/>
          <w:sz w:val="28"/>
          <w:szCs w:val="28"/>
        </w:rPr>
        <w:t>4. Статусная функция</w:t>
      </w:r>
      <w:r w:rsidRPr="000028D9">
        <w:rPr>
          <w:color w:val="000000"/>
          <w:sz w:val="28"/>
          <w:szCs w:val="28"/>
        </w:rPr>
        <w:t xml:space="preserve"> зарплаты предполагает соответствие статуса, определяемого размером заработной платы, трудовому статусу работника. Под статусом подразумевается положение человека в той или иной системе социальных отношений и связей. Трудовой статус – это место данного работника по отношению к другим </w:t>
      </w:r>
      <w:proofErr w:type="gramStart"/>
      <w:r w:rsidRPr="000028D9">
        <w:rPr>
          <w:color w:val="000000"/>
          <w:sz w:val="28"/>
          <w:szCs w:val="28"/>
        </w:rPr>
        <w:t>работникам</w:t>
      </w:r>
      <w:proofErr w:type="gramEnd"/>
      <w:r w:rsidRPr="000028D9">
        <w:rPr>
          <w:color w:val="000000"/>
          <w:sz w:val="28"/>
          <w:szCs w:val="28"/>
        </w:rPr>
        <w:t xml:space="preserve"> как по вертикали, так и по горизонтали. Отсюда размер вознаграждения за труд является одним из главных показателей этого статуса, а его сопоставление с собственными трудовыми усилиями позволяет судить о справедливости оплаты труда.</w:t>
      </w:r>
    </w:p>
    <w:p w:rsidR="00F96F9B" w:rsidRPr="000028D9" w:rsidRDefault="00F96F9B" w:rsidP="000028D9">
      <w:pPr>
        <w:pStyle w:val="a3"/>
        <w:shd w:val="clear" w:color="auto" w:fill="FFFFFF"/>
        <w:jc w:val="both"/>
        <w:rPr>
          <w:color w:val="000000"/>
          <w:sz w:val="28"/>
          <w:szCs w:val="28"/>
        </w:rPr>
      </w:pPr>
      <w:r w:rsidRPr="000028D9">
        <w:rPr>
          <w:b/>
          <w:bCs/>
          <w:color w:val="000000"/>
          <w:sz w:val="28"/>
          <w:szCs w:val="28"/>
        </w:rPr>
        <w:t>5. Регулирующая функция</w:t>
      </w:r>
      <w:r w:rsidRPr="000028D9">
        <w:rPr>
          <w:color w:val="000000"/>
          <w:sz w:val="28"/>
          <w:szCs w:val="28"/>
        </w:rPr>
        <w:t> – это регулирование рынка труда и прибыльности фирмы. Естественно, что при прочих равных условиях, работник наймется на работу в то предприятие, где больше платят. Но верно и другое – предприятию невыгодно платить слишком много, иначе его рентабельность снижается. Предприятия нанимают работников, а работники предлагают свой труд на рынке труда. Как и всякий рынок, рынок труда имеет законы образования цены на труд.</w:t>
      </w:r>
    </w:p>
    <w:p w:rsidR="00F96F9B" w:rsidRPr="000028D9" w:rsidRDefault="00F96F9B" w:rsidP="000028D9">
      <w:pPr>
        <w:pStyle w:val="a3"/>
        <w:shd w:val="clear" w:color="auto" w:fill="FFFFFF"/>
        <w:jc w:val="both"/>
        <w:rPr>
          <w:color w:val="000000"/>
          <w:sz w:val="28"/>
          <w:szCs w:val="28"/>
        </w:rPr>
      </w:pPr>
      <w:r w:rsidRPr="000028D9">
        <w:rPr>
          <w:b/>
          <w:bCs/>
          <w:color w:val="000000"/>
          <w:sz w:val="28"/>
          <w:szCs w:val="28"/>
        </w:rPr>
        <w:t xml:space="preserve">6. Формирование платежеспособного спроса </w:t>
      </w:r>
      <w:proofErr w:type="gramStart"/>
      <w:r w:rsidRPr="000028D9">
        <w:rPr>
          <w:b/>
          <w:bCs/>
          <w:color w:val="000000"/>
          <w:sz w:val="28"/>
          <w:szCs w:val="28"/>
        </w:rPr>
        <w:t>работающих</w:t>
      </w:r>
      <w:proofErr w:type="gramEnd"/>
      <w:r w:rsidRPr="000028D9">
        <w:rPr>
          <w:b/>
          <w:bCs/>
          <w:color w:val="000000"/>
          <w:sz w:val="28"/>
          <w:szCs w:val="28"/>
        </w:rPr>
        <w:t xml:space="preserve"> по найму. </w:t>
      </w:r>
      <w:r w:rsidRPr="000028D9">
        <w:rPr>
          <w:color w:val="000000"/>
          <w:sz w:val="28"/>
          <w:szCs w:val="28"/>
        </w:rPr>
        <w:t>Заключается в определении их покупательной способности, что, в свою очередь, оказывает влияние на совокупный спрос, структуру и динамику национального производства. Действие этой функции позволяет при помощи регулирования величины заработной платы устанавливать рациональные пропорции между товарным спросом и предложением.</w:t>
      </w:r>
    </w:p>
    <w:p w:rsidR="00F96F9B" w:rsidRPr="000028D9" w:rsidRDefault="00F96F9B" w:rsidP="000028D9">
      <w:pPr>
        <w:pStyle w:val="a3"/>
        <w:shd w:val="clear" w:color="auto" w:fill="FFFFFF"/>
        <w:jc w:val="both"/>
        <w:rPr>
          <w:color w:val="000000"/>
          <w:sz w:val="28"/>
          <w:szCs w:val="28"/>
        </w:rPr>
      </w:pPr>
      <w:r w:rsidRPr="000028D9">
        <w:rPr>
          <w:b/>
          <w:bCs/>
          <w:color w:val="000000"/>
          <w:sz w:val="28"/>
          <w:szCs w:val="28"/>
        </w:rPr>
        <w:t>7. Производственно-долевая</w:t>
      </w:r>
      <w:r w:rsidRPr="000028D9">
        <w:rPr>
          <w:color w:val="000000"/>
          <w:sz w:val="28"/>
          <w:szCs w:val="28"/>
        </w:rPr>
        <w:t xml:space="preserve"> функция заработной платы определяет меру участия живого труда (через заработную плату) в образовании цены товара (продукции, услуги), его долю в совокупных издержках производства и в издержках на рабочую силу. Эта доля позволяет установить степень дешевизны (дороговизны) рабочей силы, ее конкурентоспособность на рынке труда, ибо только живой труд приводит в движение овеществленный труд, а значит, предполагает обязательное соблюдение низших границ стоимости рабочей силы и определенные пределы повышения зарплаты. В этой функции воплощается реализация предыдущих функций через систему тарифных ставок (окладов) и сеток, доплат и надбавок, премий, порядок их исчисления и зависимость </w:t>
      </w:r>
      <w:proofErr w:type="gramStart"/>
      <w:r w:rsidRPr="000028D9">
        <w:rPr>
          <w:color w:val="000000"/>
          <w:sz w:val="28"/>
          <w:szCs w:val="28"/>
        </w:rPr>
        <w:t>от</w:t>
      </w:r>
      <w:proofErr w:type="gramEnd"/>
      <w:r w:rsidRPr="000028D9">
        <w:rPr>
          <w:color w:val="000000"/>
          <w:sz w:val="28"/>
          <w:szCs w:val="28"/>
        </w:rPr>
        <w:t xml:space="preserve"> ФОТ.</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Производственно-долевая функция важна не только для работодателей, но и для работников. Некоторые системы бестарифной оплаты труда и другие системы предполагают тесную зависимость индивидуальной заработной платы от фонда оплаты труда и личного вклада работника. Внутри предприятия фонд оплаты труда отдельных подразделений может строиться на аналогичной зависимости (через коэффициент трудового вклада (КТВ) или другим образом).</w:t>
      </w:r>
    </w:p>
    <w:p w:rsidR="00F96F9B" w:rsidRPr="000028D9" w:rsidRDefault="00F96F9B" w:rsidP="000028D9">
      <w:pPr>
        <w:pStyle w:val="2"/>
        <w:shd w:val="clear" w:color="auto" w:fill="FFFFFF"/>
        <w:jc w:val="both"/>
        <w:rPr>
          <w:rFonts w:ascii="Times New Roman" w:hAnsi="Times New Roman" w:cs="Times New Roman"/>
          <w:color w:val="000000"/>
          <w:sz w:val="28"/>
          <w:szCs w:val="28"/>
        </w:rPr>
      </w:pPr>
      <w:r w:rsidRPr="000028D9">
        <w:rPr>
          <w:rFonts w:ascii="Times New Roman" w:hAnsi="Times New Roman" w:cs="Times New Roman"/>
          <w:color w:val="000000"/>
          <w:sz w:val="28"/>
          <w:szCs w:val="28"/>
        </w:rPr>
        <w:t>2. Принципы и элементы организации оплаты труда</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Под организацией заработной платы (ОЗП) понимается ее построение, обеспечение взаимосвязи количества и качества труда с размерами его оплаты, путем использования совокупности составных элементов (нормирования, тарифной системы, премии, доплат и надбавок).</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Основная задача организации зарплаты состоит в том, чтобы поставить оплату труда в зависимость от его коллектива и качества трудового вклада каждого работника и тем самым повысить стимулирующую функцию вклада каждого.</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С организацией заработной платы на предприятии связано решение двуединой задачи:</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 гарантировать оплату труда каждому работнику в соответствии с результатами его труда и стоимостью рабочей силы на рынке труда;</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 обеспечить работодателю достижение в процессе производства такого результата, который позволил бы ему (после реализации продукции на рынке товаров) возместить затраты и получить прибыль.</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Тем самым, через организацию заработной платы достигается необходимый компромисс между интересами работодателя и работника, способствующий развитию отношений социального партнерства между двумя движущими силами рыночной экономики.</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Организация заработной платы предполагает реализацию функций, форм и систем заработной платы, использование современных методов ее организации во взаимосвязи с рынком, организацией и нормированием труда, техническим уровнем производства.</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Основой организации заработной платы, ее движения выступают:</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  динамика стоимости и цены рабочей силы на рынке труда;</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  модифицированная функциональная зависимость цены труда от его количества и качества;</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  действия профсоюзов и государства в области оплаты труда.</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На уровне предприятия регулирование заработной платы осуществляется путем планирования, организации оплаты по труду, контроля и организации социального партнерства между работниками, профсоюзом и работодателями.</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Принципы организации заработной платы – это объективные, научно обоснованные положения, отражающие действие экономических законов и направленные на более полную реализацию функций заработной платы.</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При разработке политики в области заработной платы и ее организации на предприятии необходимо учитывать следующие принципы:</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1.  Справедливость, т.е. равную оплату за равный труд, недопущение дискриминации в сфере оплаты труда.</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2.  Соответствие меры труда мере его оплаты.</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3.  Дифференциация оплаты труда в зависимости от качества, величины и эффективности трудового вклада работника в результаты деятельности предприятия, от условий труда, природно-климатических условий и других особенностей производства и регионов.</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4.  Стимулирование за качество труда и добросовестное отношение к труду.</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5.  Материальное наказание за допущенный брак и безответственное отношение к своим обязанностям, приведшее к негативным последствиям.</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6.  Простота, логичность и доступность пониманию работников действующих форм и систем заработной платы.</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7.  Обеспечение опережающих темпов роста производительности труда по сравнению с темпами повышения заработной платы.</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8.  Индексацию заработной платы в соответствии с уровнем инфляции.</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9.  Применение прогрессивных форм и систем оплаты труда, которые в наибольшей степени отвечают потребностям предприятия.</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10.   Государственное и региональное регулирование заработной платы в сочетании с широкими правами предприятия в вопросах выбора форм и систем оплаты труда.</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11.   Учет конъюнктуры рынка труда.</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Принципы являются базисными, неизменными  в своей основе, требования же к организации оплаты труда довольно динамичны, изменяемы и конкретны. Требования либо способствуют более полному претворению в жизнь принципов организации заработной платы, либо конкретизируют их и в зависимости от состояния экономики, ее задач, могут пересматриваться и изменяться. Они, как правило, отражаются в нормативных документах в виде конкретных установок, показателей, максимально или минимально допустимых пределов, средних величин, которые необходимо соблюдать в ходе организации заработной платы, например, установление конкретного уровня минимальной заработной платы.</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Главными требованиями к организации заработной платы на предприятии, отвечающими, как интересам работника, так и интересам работодателя, является:</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1) обеспечение необходимого роста заработной платы;</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2) снижение ее затрат на единицу продукции;</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3) гарантия повышения оплаты труда каждого работника по мере роста эффективности деятельности предприятия в целом.</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Механизм организации заработной платы представляет собой комплекс социальных, экономических, технических, организационных и психологических мер, призванных увязать меру труда с мерой его оплаты.</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Организация  оплаты труда предполагает:</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 определение форм и систем оплаты труда работников  предприятия;</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 разработку критериев и определение размеров  доплат за отдельные достижения работников и специалистов предприятия;</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 разработку системы должностных окладов служащих и специалистов;</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 обоснование показателей и системы премирования сотрудников.</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В нашей стране существуют три основных компонента организации оплаты труда:</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 xml:space="preserve">1. Техническое нормирование труда – процесс установления обоснованных норм труда (норм времени, выработки, обслуживания, времени обслуживания, численности персонала), необходимых для объективной количественной оценки затрат труда на выполнение конкретных работ. Нормы используются при определении расценок, т.е. </w:t>
      </w:r>
      <w:proofErr w:type="gramStart"/>
      <w:r w:rsidRPr="000028D9">
        <w:rPr>
          <w:color w:val="000000"/>
          <w:sz w:val="28"/>
          <w:szCs w:val="28"/>
        </w:rPr>
        <w:t>размеров оплаты труда</w:t>
      </w:r>
      <w:proofErr w:type="gramEnd"/>
      <w:r w:rsidRPr="000028D9">
        <w:rPr>
          <w:color w:val="000000"/>
          <w:sz w:val="28"/>
          <w:szCs w:val="28"/>
        </w:rPr>
        <w:t xml:space="preserve"> за единицу работы.</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2. Тарифное нормирование труда – система тарифных нормативов. Тарифное нормирование включает:</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  тарифное нормирование работников;</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  тарифную систему рабочих;</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  штатно-окладную систему служащих (перечень должностей, штат, оклады служащих за месяц).</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 xml:space="preserve">3. Формы и системы оплаты труда – способы использования норм труда и тарифной системы для расчетов заработной платы работников с учетом особенностей их труда. Они основаны на том, что оплата труда работников устанавливается </w:t>
      </w:r>
      <w:proofErr w:type="gramStart"/>
      <w:r w:rsidRPr="000028D9">
        <w:rPr>
          <w:color w:val="000000"/>
          <w:sz w:val="28"/>
          <w:szCs w:val="28"/>
        </w:rPr>
        <w:t>за</w:t>
      </w:r>
      <w:proofErr w:type="gramEnd"/>
      <w:r w:rsidRPr="000028D9">
        <w:rPr>
          <w:color w:val="000000"/>
          <w:sz w:val="28"/>
          <w:szCs w:val="28"/>
        </w:rPr>
        <w:t>:</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  качество труда;</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  количество труда;</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  результат труда.</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За количество труда отвечает техническое нормирование труда. Качество труда представляет собой сложность труда (оно влечет за собой ответственность, которая ложится на работника в связи с его работой). На качество влияют условия труда. Они могут быть нормальные, вредные и особо вредные. Интенсивность труда относится как к количеству, так и к качеству в зависимости от условий. Результат труда учитывается через формы и системы оплаты труда.</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Вопросы организации оплаты труда в Российской Федерации охвачены правовым регламентированием и регулированием на трех уровнях:</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1)  государственном;</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2)  отраслевом (территориальном);</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3)  на уровне предприятий.</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Структура заработной платы в той или иной организации определяется на основе микроэкономического анализа уровня оплаты труда работников, существующих доплат, затрат и результатов труда персонала, производительности и рентабельности труда, а также условий на региональном рынке труда, в частности, равновесия спроса и предложения на рабочую силу и т.д.</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Структура доходов на предприятиях нашей страны определяется соотношением трёх основных составляющих: тарифных ставок и окладов, доплат и компенсаций, надбавок и премий. Тарифные ставки и оклады определяют величину оплаты труда в соответствии с его сложностью и ответственностью при нормальных условиях работы и соответствующих затратах рабочей силы.</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Доплаты и компенсации устанавливаются как возмещение дополнительных затрат рабочей силы при существующих отклонениях условий труда. Надбавки и премии предусматриваются для стимулирования высокой творческой активности персонала, повышения качества работы, производительности труда и эффективности производства и за высокое качество продукции устанавливаются в зависимости от полученной совокупной прибыли или общего дохода предприятия в размере 20-40% к тарифной ставке.</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Премии предусмотрены за качественное и своевременное выполнение производственных заданий, а также за личный творческий вклад работников в конечные результаты производства.</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Социальные выплаты включают частичную или полную оплату расходов персонала по следующим видам: транспорт, медицинская помощь, отпуск и выходные дни, питание во время работы, обучение работников, страхование жизни, загородные поездки, материальная помощь и т.д.</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Разработка и использование различных форм и систем оплаты труда позволяют применить к каждой группе и категории работающих определённый порядок исчисления заработка. Это обеспечивает более точный учёт количества и качества труда, вложенного работниками в конечные результаты производства.</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Заработная плата состоит из двух основных составляющих:</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1)  условно постоянной (гарантированной) части, которую при полной отработке нормативного рабочего времени и качественного выполнения трудовых функций получит каждый исполнитель;</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2)  гибкой (переменной), которая имеет по преимуществу стимулирующий или компенсирующий характер.</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Переменная часть заработной платы  включает такие элементы, как доплаты и надбавки. По своей природе они близки именно  к этой части заработной платы,  но по периодичности  отличаются от  должностного оклада или тарифной ставки. Каждый элемент заработной платы выполняет свои  функции. Доплаты и надбавки связаны, как правило, с особыми условиями работы. Они носят относительно стабильный характер и персонифицированы, т. е. установлены для конкретного человека.</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Ряд доплат и надбавок являются обязательными для предприятий всех форм собственности. Их выплата гарантирована государством и установлена </w:t>
      </w:r>
      <w:hyperlink r:id="rId5" w:history="1">
        <w:r w:rsidRPr="000028D9">
          <w:rPr>
            <w:rStyle w:val="a5"/>
            <w:color w:val="000099"/>
            <w:sz w:val="28"/>
            <w:szCs w:val="28"/>
          </w:rPr>
          <w:t>Трудовым кодексом РФ</w:t>
        </w:r>
      </w:hyperlink>
      <w:r w:rsidRPr="000028D9">
        <w:rPr>
          <w:color w:val="000000"/>
          <w:sz w:val="28"/>
          <w:szCs w:val="28"/>
        </w:rPr>
        <w:t>. Другие доплаты и надбавки применяются в отдельных  сферах приложения труда. В большинстве случаев эти доплаты  также обязательны, однако об их конкретных размерах договариваются непосредственно на самом предприятии.</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 xml:space="preserve">По характеру выплат доплаты и надбавки  делятся </w:t>
      </w:r>
      <w:proofErr w:type="gramStart"/>
      <w:r w:rsidRPr="000028D9">
        <w:rPr>
          <w:color w:val="000000"/>
          <w:sz w:val="28"/>
          <w:szCs w:val="28"/>
        </w:rPr>
        <w:t>на</w:t>
      </w:r>
      <w:proofErr w:type="gramEnd"/>
      <w:r w:rsidRPr="000028D9">
        <w:rPr>
          <w:color w:val="000000"/>
          <w:sz w:val="28"/>
          <w:szCs w:val="28"/>
        </w:rPr>
        <w:t xml:space="preserve"> компенсационные и стимулирующие.</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В настоящее время применяется  около 50 видов наиболее распространенных доплат и надбавок </w:t>
      </w:r>
      <w:r w:rsidRPr="000028D9">
        <w:rPr>
          <w:b/>
          <w:bCs/>
          <w:color w:val="000000"/>
          <w:sz w:val="28"/>
          <w:szCs w:val="28"/>
        </w:rPr>
        <w:t>компенсационного характера</w:t>
      </w:r>
      <w:r w:rsidRPr="000028D9">
        <w:rPr>
          <w:color w:val="000000"/>
          <w:sz w:val="28"/>
          <w:szCs w:val="28"/>
        </w:rPr>
        <w:t>. К ним относятся доплаты за работу в вечернее и ночное время; в выходные и праздничные дни; за сверхурочную работу; за разъездной характер работы; несовершеннолетним работникам  в связи  с сокращением их рабочего дня; рабочим в связи с отклонениями от нормальных условий исполнения работы; за многосменный режим работы.</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 xml:space="preserve">К числу </w:t>
      </w:r>
      <w:proofErr w:type="gramStart"/>
      <w:r w:rsidRPr="000028D9">
        <w:rPr>
          <w:color w:val="000000"/>
          <w:sz w:val="28"/>
          <w:szCs w:val="28"/>
        </w:rPr>
        <w:t>обязательных</w:t>
      </w:r>
      <w:proofErr w:type="gramEnd"/>
      <w:r w:rsidRPr="000028D9">
        <w:rPr>
          <w:color w:val="000000"/>
          <w:sz w:val="28"/>
          <w:szCs w:val="28"/>
        </w:rPr>
        <w:t xml:space="preserve"> относятся доплаты и надбавки за вредные, тяжелые и опасные условия труда.</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К </w:t>
      </w:r>
      <w:r w:rsidRPr="000028D9">
        <w:rPr>
          <w:b/>
          <w:bCs/>
          <w:color w:val="000000"/>
          <w:sz w:val="28"/>
          <w:szCs w:val="28"/>
        </w:rPr>
        <w:t>стимулирующим</w:t>
      </w:r>
      <w:r w:rsidRPr="000028D9">
        <w:rPr>
          <w:color w:val="000000"/>
          <w:sz w:val="28"/>
          <w:szCs w:val="28"/>
        </w:rPr>
        <w:t>  доплатам и надбавкам  относят оплату за высокую квалификацию (специалистам); за профессиональное мастерство (рабочим); за совмещение профессий (должностей); за расширение зон обслуживания или увеличение объема выполняемых работ; за выполнение обязанностей отсутствующего работника; за обслуживание вычислительной техники и др.</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Минимальный размер компенсационных доплат и надбавок гарантируется государством и обязателен для применения. Доплаты и надбавки стимулирующего характера устанавливаются по усмотрению руководства предприятия, и их размеры определяются предприятием самостоятельно. При определении размера доплат и надбавок стимулирующего характера учитываются конкретные условия работы.</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Размер доплат и надбавок чаще всего определяется в процентах,  т.е. относительно должностного оклада или тарифной ставки за отработанное время. Однако предприятие может устанавливать их и в абсолютной сумме — либо в равном размере для всех работников, либо дифференцированно. Размеры доплат и надбавок должны корректироваться при изменениях окладов или ставок с учетом инфляции.</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Таким образом, особенности работы отражаются в доплатах и надбавках, чей перечень предприятие устанавливает самостоятельно, не нарушая гарантии государства по их компенсационным видам. Доплаты и надбавки могут устанавливаться в процентах к постоянной части заработной платы или в абсолютной сумме.</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Руководящие, инженерно-технические работники и служащие за результаты финансово-хозяйственной деятельности могут премироваться из прибыли предприятия по утвержденным предприятием положениям.</w:t>
      </w:r>
    </w:p>
    <w:p w:rsidR="00F96F9B" w:rsidRPr="000028D9" w:rsidRDefault="00F96F9B" w:rsidP="000028D9">
      <w:pPr>
        <w:pStyle w:val="2"/>
        <w:shd w:val="clear" w:color="auto" w:fill="FFFFFF"/>
        <w:jc w:val="both"/>
        <w:rPr>
          <w:rFonts w:ascii="Times New Roman" w:hAnsi="Times New Roman" w:cs="Times New Roman"/>
          <w:color w:val="000000"/>
          <w:sz w:val="28"/>
          <w:szCs w:val="28"/>
        </w:rPr>
      </w:pPr>
      <w:r w:rsidRPr="000028D9">
        <w:rPr>
          <w:rFonts w:ascii="Times New Roman" w:hAnsi="Times New Roman" w:cs="Times New Roman"/>
          <w:color w:val="000000"/>
          <w:sz w:val="28"/>
          <w:szCs w:val="28"/>
        </w:rPr>
        <w:t>3. Формы и системы оплаты труда</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Предприятия самостоятельно разрабатывают и утверждают формы и системы оплаты труда.</w:t>
      </w:r>
    </w:p>
    <w:p w:rsidR="00F96F9B" w:rsidRPr="000028D9" w:rsidRDefault="00F96F9B" w:rsidP="000028D9">
      <w:pPr>
        <w:pStyle w:val="a3"/>
        <w:shd w:val="clear" w:color="auto" w:fill="FFFFFF"/>
        <w:jc w:val="both"/>
        <w:rPr>
          <w:color w:val="000000"/>
          <w:sz w:val="28"/>
          <w:szCs w:val="28"/>
        </w:rPr>
      </w:pPr>
      <w:r w:rsidRPr="000028D9">
        <w:rPr>
          <w:b/>
          <w:bCs/>
          <w:color w:val="000000"/>
          <w:sz w:val="28"/>
          <w:szCs w:val="28"/>
        </w:rPr>
        <w:t>Система оплаты</w:t>
      </w:r>
      <w:r w:rsidRPr="000028D9">
        <w:rPr>
          <w:color w:val="000000"/>
          <w:sz w:val="28"/>
          <w:szCs w:val="28"/>
        </w:rPr>
        <w:t> – это определенная взаимосвязь между показателями, характеризующими меру (норму) труда и меру его оплаты в пределах и сверх норм труда, гарантирующая получение работником заработной платы в соответствии с фактически достигнутыми результатами труда (относительно нормы) и согласованной между работником и работодателем ценой его рабочей силы.</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Формы и системы заработной платы являются необходимым элементом  организации оплаты труда. Выбор рациональных форм и систем оплаты труда работников имеет важнейшие социально-экономическое значение для каждого предприятия. Они определяют порядок начисления заработков отдельным работникам или их группам в зависимости от количества, качества и результатов труда. Формы и системы оплаты труда создают на всех уровнях хозяйствования материальную основу развития человеческого капитала, рационального использования рабочей силы и эффективного управления персоналом. Вознаграждение за труд или компенсация работникам затрачиваемых умственных, физических или предпринимательских усилий играет существенную роль в привлечении трудовых ресурсов на предприятие, в мотивировании, использовании и сохранении необходимых специалистов в организации или фирме.</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При разработке систем оплаты труда на предприятии приходиться решать одновременно две задачи:</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 xml:space="preserve">1)  каждая система должна направлять усилия работника на достижение таких показателей трудовой деятельности, которые обеспечат получение необходимого работодателю производственного результата – </w:t>
      </w:r>
      <w:proofErr w:type="spellStart"/>
      <w:r w:rsidRPr="000028D9">
        <w:rPr>
          <w:color w:val="000000"/>
          <w:sz w:val="28"/>
          <w:szCs w:val="28"/>
        </w:rPr>
        <w:t>выпусканужного</w:t>
      </w:r>
      <w:proofErr w:type="spellEnd"/>
      <w:r w:rsidRPr="000028D9">
        <w:rPr>
          <w:color w:val="000000"/>
          <w:sz w:val="28"/>
          <w:szCs w:val="28"/>
        </w:rPr>
        <w:t xml:space="preserve"> количества конкурентоспособной продукции с наименьшими затратами;</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2)  каждая система оплаты труда должна предоставлять работнику возможность для реализации имеющихся  у него умственных и физических способностей, позволить ему добиваться в рабочем процессе полной самореализации как личности.</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Одним из принципиальных требований к системам оплаты на предприятии является то, чтобы они обеспечивали равную оплату за равный труд. Это, в свою очередь, требует, чтобы показатели, используемые для учёта результатов труда, давали возможность оценить как количество, так и качество труда наёмных работников и устанавливать соответствующие этим показателям нормы количества и качества труда.</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В практике организации заработной платы имеется два вида нормирования труда: </w:t>
      </w:r>
      <w:r w:rsidRPr="000028D9">
        <w:rPr>
          <w:b/>
          <w:bCs/>
          <w:color w:val="000000"/>
          <w:sz w:val="28"/>
          <w:szCs w:val="28"/>
        </w:rPr>
        <w:t>тарифное</w:t>
      </w:r>
      <w:r w:rsidRPr="000028D9">
        <w:rPr>
          <w:color w:val="000000"/>
          <w:sz w:val="28"/>
          <w:szCs w:val="28"/>
        </w:rPr>
        <w:t> (устанавливающие нормы качества труда) и </w:t>
      </w:r>
      <w:r w:rsidRPr="000028D9">
        <w:rPr>
          <w:b/>
          <w:bCs/>
          <w:color w:val="000000"/>
          <w:sz w:val="28"/>
          <w:szCs w:val="28"/>
        </w:rPr>
        <w:t>организационно-техническое</w:t>
      </w:r>
      <w:r w:rsidRPr="000028D9">
        <w:rPr>
          <w:color w:val="000000"/>
          <w:sz w:val="28"/>
          <w:szCs w:val="28"/>
        </w:rPr>
        <w:t> (устанавливающие нормы количества труда при имеющихся организационно-технических условиях его осуществления). В РФ предприятия чаще всего используют систему тарифного  нормирования, сложившуюся ещё в прежней экономической системе.</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Организационно-техническое нормирование обеспечивается каждым  предприятием самостоятельно, однако его методология должна быть общей, иначе принцип равной оплаты за равный труд будет обеспечен только в рамках предприятия, но не в рамках всего общества.</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Основой оплаты труда является тарифная система, представляющая собой совокупность нормативов, с помощью которых осуществляется дифференциация и регулирование заработной платы в зависимости от сложности выполняемой работы; условий труда (нормальные, тяжелые, вредные, особо тяжелые и особо вредные); природно-климатических условий выполнения работы; интенсивности и характера труда.</w:t>
      </w:r>
    </w:p>
    <w:p w:rsidR="00F96F9B" w:rsidRPr="000028D9" w:rsidRDefault="00F96F9B" w:rsidP="000028D9">
      <w:pPr>
        <w:pStyle w:val="a3"/>
        <w:shd w:val="clear" w:color="auto" w:fill="FFFFFF"/>
        <w:jc w:val="both"/>
        <w:rPr>
          <w:color w:val="000000"/>
          <w:sz w:val="28"/>
          <w:szCs w:val="28"/>
        </w:rPr>
      </w:pPr>
      <w:r w:rsidRPr="000028D9">
        <w:rPr>
          <w:b/>
          <w:bCs/>
          <w:color w:val="000000"/>
          <w:sz w:val="28"/>
          <w:szCs w:val="28"/>
        </w:rPr>
        <w:t>Тарифная система</w:t>
      </w:r>
      <w:r w:rsidRPr="000028D9">
        <w:rPr>
          <w:color w:val="000000"/>
          <w:sz w:val="28"/>
          <w:szCs w:val="28"/>
        </w:rPr>
        <w:t> включает следующие элементы: тарифную ставку; тарифную сетку; тарифные коэффициенты и тарифно-квалификационные справочники.</w:t>
      </w:r>
    </w:p>
    <w:p w:rsidR="00F96F9B" w:rsidRPr="000028D9" w:rsidRDefault="00F96F9B" w:rsidP="000028D9">
      <w:pPr>
        <w:pStyle w:val="a3"/>
        <w:shd w:val="clear" w:color="auto" w:fill="FFFFFF"/>
        <w:jc w:val="both"/>
        <w:rPr>
          <w:color w:val="000000"/>
          <w:sz w:val="28"/>
          <w:szCs w:val="28"/>
        </w:rPr>
      </w:pPr>
      <w:r w:rsidRPr="000028D9">
        <w:rPr>
          <w:i/>
          <w:iCs/>
          <w:color w:val="000000"/>
          <w:sz w:val="28"/>
          <w:szCs w:val="28"/>
        </w:rPr>
        <w:t>Тарифная сетка</w:t>
      </w:r>
      <w:r w:rsidRPr="000028D9">
        <w:rPr>
          <w:color w:val="000000"/>
          <w:sz w:val="28"/>
          <w:szCs w:val="28"/>
        </w:rPr>
        <w:t> представляет собой таблицы  с почасовыми или дневными  тарифными ставками, начиная с первого, низшего разряда. В настоящее время в основном применяются шестиразрядные тарифные сетки, дифференцируемые в зависимости от условий работы. В каждой сетке предусматриваются тарифные ставки для оплаты работ сдельщиков и повременщиков.</w:t>
      </w:r>
    </w:p>
    <w:p w:rsidR="00F96F9B" w:rsidRPr="000028D9" w:rsidRDefault="00F96F9B" w:rsidP="000028D9">
      <w:pPr>
        <w:pStyle w:val="a3"/>
        <w:shd w:val="clear" w:color="auto" w:fill="FFFFFF"/>
        <w:jc w:val="both"/>
        <w:rPr>
          <w:color w:val="000000"/>
          <w:sz w:val="28"/>
          <w:szCs w:val="28"/>
        </w:rPr>
      </w:pPr>
      <w:r w:rsidRPr="000028D9">
        <w:rPr>
          <w:i/>
          <w:iCs/>
          <w:color w:val="000000"/>
          <w:sz w:val="28"/>
          <w:szCs w:val="28"/>
        </w:rPr>
        <w:t>Тарифная ставка </w:t>
      </w:r>
      <w:r w:rsidRPr="000028D9">
        <w:rPr>
          <w:color w:val="000000"/>
          <w:sz w:val="28"/>
          <w:szCs w:val="28"/>
        </w:rPr>
        <w:t>– это размер оплаты за труд определенной сложности, произведенного в единицу времени (час, день, месяц). Тарифная ставка всегда выражается в денежной форме, и ее размер возрастает по мере увеличения разряда.</w:t>
      </w:r>
    </w:p>
    <w:p w:rsidR="00F96F9B" w:rsidRPr="000028D9" w:rsidRDefault="00F96F9B" w:rsidP="000028D9">
      <w:pPr>
        <w:pStyle w:val="a3"/>
        <w:shd w:val="clear" w:color="auto" w:fill="FFFFFF"/>
        <w:jc w:val="both"/>
        <w:rPr>
          <w:color w:val="000000"/>
          <w:sz w:val="28"/>
          <w:szCs w:val="28"/>
        </w:rPr>
      </w:pPr>
      <w:r w:rsidRPr="000028D9">
        <w:rPr>
          <w:i/>
          <w:iCs/>
          <w:color w:val="000000"/>
          <w:sz w:val="28"/>
          <w:szCs w:val="28"/>
        </w:rPr>
        <w:t>Разряд</w:t>
      </w:r>
      <w:r w:rsidRPr="000028D9">
        <w:rPr>
          <w:color w:val="000000"/>
          <w:sz w:val="28"/>
          <w:szCs w:val="28"/>
        </w:rPr>
        <w:t xml:space="preserve"> –  это показатель сложности выполняемой работы и уровня квалификации рабочего. Соотношение между размерами тарифных ставок в зависимости от разряда выполненной работы определяется с помощью тарифного коэффициента, который указывается в тарифной сетке для каждого разряда. При умножении соответствующего тарифного коэффициента на ставку (оклад) первого разряда, </w:t>
      </w:r>
      <w:proofErr w:type="gramStart"/>
      <w:r w:rsidRPr="000028D9">
        <w:rPr>
          <w:color w:val="000000"/>
          <w:sz w:val="28"/>
          <w:szCs w:val="28"/>
        </w:rPr>
        <w:t>которая</w:t>
      </w:r>
      <w:proofErr w:type="gramEnd"/>
      <w:r w:rsidRPr="000028D9">
        <w:rPr>
          <w:color w:val="000000"/>
          <w:sz w:val="28"/>
          <w:szCs w:val="28"/>
        </w:rPr>
        <w:t xml:space="preserve"> является базой, определяют заработную плату по тому или иному разряду. Тарифный коэффициент первого разряда равен единице. Начиная со второго разряда, тарифный коэффициент, возрастает и достигает своей максимальной величины для самого высокого разряда, предусмотренного тарифной сеткой.</w:t>
      </w:r>
    </w:p>
    <w:p w:rsidR="00F96F9B" w:rsidRPr="000028D9" w:rsidRDefault="00F96F9B" w:rsidP="000028D9">
      <w:pPr>
        <w:pStyle w:val="a3"/>
        <w:shd w:val="clear" w:color="auto" w:fill="FFFFFF"/>
        <w:jc w:val="both"/>
        <w:rPr>
          <w:color w:val="000000"/>
          <w:sz w:val="28"/>
          <w:szCs w:val="28"/>
        </w:rPr>
      </w:pPr>
      <w:bookmarkStart w:id="0" w:name="_Toc31867836"/>
      <w:bookmarkStart w:id="1" w:name="_Toc31867723"/>
      <w:bookmarkStart w:id="2" w:name="_Toc31867427"/>
      <w:bookmarkEnd w:id="0"/>
      <w:bookmarkEnd w:id="1"/>
      <w:r w:rsidRPr="000028D9">
        <w:rPr>
          <w:color w:val="000000"/>
          <w:sz w:val="28"/>
          <w:szCs w:val="28"/>
        </w:rPr>
        <w:t>Предприятия могут самостоятельно, в зависимости от своего финансового положения и возможностей, разрабатывать тарифную сетку, определить число ее разрядов, размер прогрессивного абсолютного и относительного возрастания тарифных коэффициентов внутри сетки.</w:t>
      </w:r>
      <w:bookmarkEnd w:id="2"/>
    </w:p>
    <w:p w:rsidR="00F96F9B" w:rsidRPr="000028D9" w:rsidRDefault="00F96F9B" w:rsidP="000028D9">
      <w:pPr>
        <w:pStyle w:val="a3"/>
        <w:shd w:val="clear" w:color="auto" w:fill="FFFFFF"/>
        <w:jc w:val="both"/>
        <w:rPr>
          <w:color w:val="000000"/>
          <w:sz w:val="28"/>
          <w:szCs w:val="28"/>
        </w:rPr>
      </w:pPr>
      <w:r w:rsidRPr="000028D9">
        <w:rPr>
          <w:color w:val="000000"/>
          <w:sz w:val="28"/>
          <w:szCs w:val="28"/>
        </w:rPr>
        <w:t>Разряды, присвоенные рабочим конкретные должностные оклады, установленные работникам, указываются в контрактах, договорах или в приказах по предприятию, организации. Эти документы следует обязательно довести до сведения бухгалтерии, так как они вместе с документами о выработке работника или табелем являются основанием для расчета заработной платы.</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 xml:space="preserve">Достоинство тарифной системы оплаты труда в том, что она, во-первых, при определении размера вознаграждения за труд позволяет учитывать его сложность и условия выполнения работы; во-вторых, обеспечивает индивидуализацию оплаты труда с учетом опыта работы, профессионального мастерства, непрерывного трудового стажа работы в организации; в-третьих, дает возможность учитывать факторы повышенной интенсивности труда (совмещение профессий, руководство бригадой и др.) и выполнение работы в условиях, отклоняющихся </w:t>
      </w:r>
      <w:proofErr w:type="gramStart"/>
      <w:r w:rsidRPr="000028D9">
        <w:rPr>
          <w:color w:val="000000"/>
          <w:sz w:val="28"/>
          <w:szCs w:val="28"/>
        </w:rPr>
        <w:t>от</w:t>
      </w:r>
      <w:proofErr w:type="gramEnd"/>
      <w:r w:rsidRPr="000028D9">
        <w:rPr>
          <w:color w:val="000000"/>
          <w:sz w:val="28"/>
          <w:szCs w:val="28"/>
        </w:rPr>
        <w:t xml:space="preserve"> нормальных (в ночное и сверхурочное время, выходные и праздничные дни). Учет этих факторов при оплате труда осуществляется посредством доплат и надбавок к тарифным ставкам и окладам.</w:t>
      </w:r>
    </w:p>
    <w:p w:rsidR="00F96F9B" w:rsidRPr="000028D9" w:rsidRDefault="00F96F9B" w:rsidP="000028D9">
      <w:pPr>
        <w:pStyle w:val="a3"/>
        <w:shd w:val="clear" w:color="auto" w:fill="FFFFFF"/>
        <w:jc w:val="both"/>
        <w:rPr>
          <w:color w:val="000000"/>
          <w:sz w:val="28"/>
          <w:szCs w:val="28"/>
        </w:rPr>
      </w:pPr>
      <w:r w:rsidRPr="000028D9">
        <w:rPr>
          <w:b/>
          <w:bCs/>
          <w:color w:val="000000"/>
          <w:sz w:val="28"/>
          <w:szCs w:val="28"/>
        </w:rPr>
        <w:t>Бестарифная система</w:t>
      </w:r>
      <w:r w:rsidRPr="000028D9">
        <w:rPr>
          <w:color w:val="000000"/>
          <w:sz w:val="28"/>
          <w:szCs w:val="28"/>
        </w:rPr>
        <w:t> оплаты труда ставит заработок работника в полную зависимость от конечных результатов работы коллектива, к которому относится работник. При этой системе не устанавливается твердого оклада или тарифной ставки. Применение такой системы целесообразно лишь в тех ситуациях, когда есть реальная возможность учесть результаты труда работника при общей заинтересованности и ответственности каждого коллектива.</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Заработная плата каждого работника представляет его долю в заработанном всем коллективом фонде заработной платы. При бестарифной системе оплаты труда присвоение работнику определенного квалификационного уровня не сопровождается параллельным установлением ему соответствующей тарифной ставки или оклада, т.е. заранее конкретный уровень оплаты труда работнику неизвестен.</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Эта модель может применяться:</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  на основе постоянного коэффициента квалификационного уровня работника;</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  на основе постоянного и текущего коэффициентов квалификационного уровня.</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В первом случае работнику устанавливается единый постоянный коэффициент квалификационного уровня, который отражает его вклад в результат работы коллектива. Во втором случае постоянный коэффициент устанавливается в соответствии с основными результатами труда работника  с учётом его квалификации, производительности труда, отношения к работе, а текущий коэффициент учитывает особенности труда в данном периоде времени.</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Определение коэффициента квалификационного уровня осуществляется следующим образом:</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а) исходя из соотношений в оплате труда, фактически сложившихся за период, предшествующий бестарифной системе оплаты труда;</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б) исходя из соотношений в оплате труда, вытекающих из действующих условий оплаты труда работников в период, предшествующий бестарифной системе.</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Разновидностью </w:t>
      </w:r>
      <w:r w:rsidRPr="000028D9">
        <w:rPr>
          <w:b/>
          <w:bCs/>
          <w:color w:val="000000"/>
          <w:sz w:val="28"/>
          <w:szCs w:val="28"/>
        </w:rPr>
        <w:t>бестарифной системы оплаты</w:t>
      </w:r>
      <w:r w:rsidRPr="000028D9">
        <w:rPr>
          <w:color w:val="000000"/>
          <w:sz w:val="28"/>
          <w:szCs w:val="28"/>
        </w:rPr>
        <w:t> труда являются:</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  система оплаты труда с использованием коэффициента стоимости труда;</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  экспертная система оценки результатов труда;</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  «паевая» система оплаты труда;</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  комиссионная система оплаты труда;</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  система «плавающих окладов».</w:t>
      </w:r>
    </w:p>
    <w:p w:rsidR="00F96F9B" w:rsidRPr="000028D9" w:rsidRDefault="00F96F9B" w:rsidP="000028D9">
      <w:pPr>
        <w:pStyle w:val="a3"/>
        <w:shd w:val="clear" w:color="auto" w:fill="FFFFFF"/>
        <w:jc w:val="both"/>
        <w:rPr>
          <w:color w:val="000000"/>
          <w:sz w:val="28"/>
          <w:szCs w:val="28"/>
        </w:rPr>
      </w:pPr>
      <w:r w:rsidRPr="000028D9">
        <w:rPr>
          <w:b/>
          <w:bCs/>
          <w:i/>
          <w:iCs/>
          <w:color w:val="000000"/>
          <w:sz w:val="28"/>
          <w:szCs w:val="28"/>
        </w:rPr>
        <w:t>Оплата труда на комиссионной основе</w:t>
      </w:r>
      <w:r w:rsidRPr="000028D9">
        <w:rPr>
          <w:color w:val="000000"/>
          <w:sz w:val="28"/>
          <w:szCs w:val="28"/>
        </w:rPr>
        <w:t> широко применяется в организациях, оказывающих услуги населению, осуществляющих торговые операции, для работников отделов сбыта, внешнеэкономической службы организации, рекламных агентов. Заработок работника за выполнение возложенных на него трудовых обязанностей определяется при этом в виде фиксированного (процентного) дохода от продажи продукции.</w:t>
      </w:r>
    </w:p>
    <w:p w:rsidR="00F96F9B" w:rsidRPr="000028D9" w:rsidRDefault="00F96F9B" w:rsidP="000028D9">
      <w:pPr>
        <w:pStyle w:val="a3"/>
        <w:shd w:val="clear" w:color="auto" w:fill="FFFFFF"/>
        <w:jc w:val="both"/>
        <w:rPr>
          <w:color w:val="000000"/>
          <w:sz w:val="28"/>
          <w:szCs w:val="28"/>
        </w:rPr>
      </w:pPr>
      <w:r w:rsidRPr="000028D9">
        <w:rPr>
          <w:b/>
          <w:bCs/>
          <w:i/>
          <w:iCs/>
          <w:color w:val="000000"/>
          <w:sz w:val="28"/>
          <w:szCs w:val="28"/>
        </w:rPr>
        <w:t>При системе плавающих окладов</w:t>
      </w:r>
      <w:r w:rsidRPr="000028D9">
        <w:rPr>
          <w:color w:val="000000"/>
          <w:sz w:val="28"/>
          <w:szCs w:val="28"/>
        </w:rPr>
        <w:t> сотрудники получают деньги в зависимости от результата их работы, прибыли организации и суммы денежных средств, которую планируют расходовать на заработную плату. Руководитель организации может ежемесячно издавать приказ о повышении или понижении зарплаты на определенный коэффициент.</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 Сумму, выдаваемую сотруднику, рассчитывают как произведение оклада на коэффициент повышения (понижения) зарплаты. Этот коэффициент руководитель определяет самостоятельно и утверждает в приказе. Чтобы его рассчитать, необходимо сумму средств, направленных на выплату, разделить на сумму фонда оплаты труда, установленную в штатном расписании.</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Существует множество </w:t>
      </w:r>
      <w:proofErr w:type="gramStart"/>
      <w:r w:rsidRPr="000028D9">
        <w:rPr>
          <w:b/>
          <w:bCs/>
          <w:color w:val="000000"/>
          <w:sz w:val="28"/>
          <w:szCs w:val="28"/>
        </w:rPr>
        <w:t>комбинированных</w:t>
      </w:r>
      <w:proofErr w:type="gramEnd"/>
      <w:r w:rsidRPr="000028D9">
        <w:rPr>
          <w:b/>
          <w:bCs/>
          <w:color w:val="000000"/>
          <w:sz w:val="28"/>
          <w:szCs w:val="28"/>
        </w:rPr>
        <w:t xml:space="preserve"> </w:t>
      </w:r>
      <w:proofErr w:type="spellStart"/>
      <w:r w:rsidRPr="000028D9">
        <w:rPr>
          <w:b/>
          <w:bCs/>
          <w:color w:val="000000"/>
          <w:sz w:val="28"/>
          <w:szCs w:val="28"/>
        </w:rPr>
        <w:t>системоплаты</w:t>
      </w:r>
      <w:proofErr w:type="spellEnd"/>
      <w:r w:rsidRPr="000028D9">
        <w:rPr>
          <w:b/>
          <w:bCs/>
          <w:color w:val="000000"/>
          <w:sz w:val="28"/>
          <w:szCs w:val="28"/>
        </w:rPr>
        <w:t xml:space="preserve"> труда.</w:t>
      </w:r>
    </w:p>
    <w:p w:rsidR="00F96F9B" w:rsidRPr="000028D9" w:rsidRDefault="00F96F9B" w:rsidP="000028D9">
      <w:pPr>
        <w:pStyle w:val="a3"/>
        <w:shd w:val="clear" w:color="auto" w:fill="FFFFFF"/>
        <w:jc w:val="both"/>
        <w:rPr>
          <w:color w:val="000000"/>
          <w:sz w:val="28"/>
          <w:szCs w:val="28"/>
        </w:rPr>
      </w:pPr>
      <w:r w:rsidRPr="000028D9">
        <w:rPr>
          <w:b/>
          <w:bCs/>
          <w:i/>
          <w:iCs/>
          <w:color w:val="000000"/>
          <w:sz w:val="28"/>
          <w:szCs w:val="28"/>
        </w:rPr>
        <w:t xml:space="preserve">Система оплаты труда с </w:t>
      </w:r>
      <w:proofErr w:type="gramStart"/>
      <w:r w:rsidRPr="000028D9">
        <w:rPr>
          <w:b/>
          <w:bCs/>
          <w:i/>
          <w:iCs/>
          <w:color w:val="000000"/>
          <w:sz w:val="28"/>
          <w:szCs w:val="28"/>
        </w:rPr>
        <w:t>групповым</w:t>
      </w:r>
      <w:proofErr w:type="gramEnd"/>
      <w:r w:rsidRPr="000028D9">
        <w:rPr>
          <w:b/>
          <w:bCs/>
          <w:i/>
          <w:iCs/>
          <w:color w:val="000000"/>
          <w:sz w:val="28"/>
          <w:szCs w:val="28"/>
        </w:rPr>
        <w:t xml:space="preserve"> </w:t>
      </w:r>
      <w:proofErr w:type="spellStart"/>
      <w:r w:rsidRPr="000028D9">
        <w:rPr>
          <w:b/>
          <w:bCs/>
          <w:i/>
          <w:iCs/>
          <w:color w:val="000000"/>
          <w:sz w:val="28"/>
          <w:szCs w:val="28"/>
        </w:rPr>
        <w:t>премированием</w:t>
      </w:r>
      <w:r w:rsidRPr="000028D9">
        <w:rPr>
          <w:color w:val="000000"/>
          <w:sz w:val="28"/>
          <w:szCs w:val="28"/>
        </w:rPr>
        <w:t>очень</w:t>
      </w:r>
      <w:proofErr w:type="spellEnd"/>
      <w:r w:rsidRPr="000028D9">
        <w:rPr>
          <w:color w:val="000000"/>
          <w:sz w:val="28"/>
          <w:szCs w:val="28"/>
        </w:rPr>
        <w:t xml:space="preserve"> похожа на бестарифную. Отличие заключается в том, что заработная плата работников здесь состоит из двух частей: оклада и премии. Оклад определяется для каждого работника в соответствии с трудовым договором, премия определяется аналогично заработной плате при бестарифной системе оплаты труда.</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Устанавливается общая сумма премий либо для отдела, либо для группы сотрудников, занятых в одном проекте. Далее определяется доля занятости каждого сотрудника в этом проекте. После этого рассчитываются уже непосредственно суммы премий всем участникам проекта. Для расчета премии каждого сотрудника используется та же формула, что и в расчете заработной платы при бестарифной системе оплаты труда.</w:t>
      </w:r>
    </w:p>
    <w:p w:rsidR="00F96F9B" w:rsidRPr="000028D9" w:rsidRDefault="00F96F9B" w:rsidP="000028D9">
      <w:pPr>
        <w:pStyle w:val="a3"/>
        <w:shd w:val="clear" w:color="auto" w:fill="FFFFFF"/>
        <w:jc w:val="both"/>
        <w:rPr>
          <w:color w:val="000000"/>
          <w:sz w:val="28"/>
          <w:szCs w:val="28"/>
        </w:rPr>
      </w:pPr>
      <w:r w:rsidRPr="000028D9">
        <w:rPr>
          <w:b/>
          <w:bCs/>
          <w:i/>
          <w:iCs/>
          <w:color w:val="000000"/>
          <w:sz w:val="28"/>
          <w:szCs w:val="28"/>
        </w:rPr>
        <w:t xml:space="preserve">Система оплаты труда с премиями за знания и </w:t>
      </w:r>
      <w:proofErr w:type="spellStart"/>
      <w:r w:rsidRPr="000028D9">
        <w:rPr>
          <w:b/>
          <w:bCs/>
          <w:i/>
          <w:iCs/>
          <w:color w:val="000000"/>
          <w:sz w:val="28"/>
          <w:szCs w:val="28"/>
        </w:rPr>
        <w:t>компетенцию</w:t>
      </w:r>
      <w:proofErr w:type="gramStart"/>
      <w:r w:rsidRPr="000028D9">
        <w:rPr>
          <w:b/>
          <w:bCs/>
          <w:i/>
          <w:iCs/>
          <w:color w:val="000000"/>
          <w:sz w:val="28"/>
          <w:szCs w:val="28"/>
        </w:rPr>
        <w:t>.</w:t>
      </w:r>
      <w:r w:rsidRPr="000028D9">
        <w:rPr>
          <w:color w:val="000000"/>
          <w:sz w:val="28"/>
          <w:szCs w:val="28"/>
        </w:rPr>
        <w:t>П</w:t>
      </w:r>
      <w:proofErr w:type="gramEnd"/>
      <w:r w:rsidRPr="000028D9">
        <w:rPr>
          <w:color w:val="000000"/>
          <w:sz w:val="28"/>
          <w:szCs w:val="28"/>
        </w:rPr>
        <w:t>ремии</w:t>
      </w:r>
      <w:proofErr w:type="spellEnd"/>
      <w:r w:rsidRPr="000028D9">
        <w:rPr>
          <w:color w:val="000000"/>
          <w:sz w:val="28"/>
          <w:szCs w:val="28"/>
        </w:rPr>
        <w:t xml:space="preserve"> в этом случае начисляются не за достигнутые результаты в работе, а за полученные навыки или знания. То есть чем выше квалификация или степень образования работника, тем большую премию он получит. Разумеется, последнее утверждение верно, если образование и квалификация специалиста соответствуют занимаемой должности и характеру работы.</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Заработная плата при </w:t>
      </w:r>
      <w:r w:rsidRPr="000028D9">
        <w:rPr>
          <w:b/>
          <w:bCs/>
          <w:i/>
          <w:iCs/>
          <w:color w:val="000000"/>
          <w:sz w:val="28"/>
          <w:szCs w:val="28"/>
        </w:rPr>
        <w:t>бонусной системе</w:t>
      </w:r>
      <w:r w:rsidRPr="000028D9">
        <w:rPr>
          <w:color w:val="000000"/>
          <w:sz w:val="28"/>
          <w:szCs w:val="28"/>
        </w:rPr>
        <w:t xml:space="preserve"> состоит из двух частей: оклада и </w:t>
      </w:r>
      <w:proofErr w:type="spellStart"/>
      <w:r w:rsidRPr="000028D9">
        <w:rPr>
          <w:color w:val="000000"/>
          <w:sz w:val="28"/>
          <w:szCs w:val="28"/>
        </w:rPr>
        <w:t>премии</w:t>
      </w:r>
      <w:proofErr w:type="gramStart"/>
      <w:r w:rsidRPr="000028D9">
        <w:rPr>
          <w:color w:val="000000"/>
          <w:sz w:val="28"/>
          <w:szCs w:val="28"/>
        </w:rPr>
        <w:t>.Б</w:t>
      </w:r>
      <w:proofErr w:type="gramEnd"/>
      <w:r w:rsidRPr="000028D9">
        <w:rPr>
          <w:color w:val="000000"/>
          <w:sz w:val="28"/>
          <w:szCs w:val="28"/>
        </w:rPr>
        <w:t>онус</w:t>
      </w:r>
      <w:proofErr w:type="spellEnd"/>
      <w:r w:rsidRPr="000028D9">
        <w:rPr>
          <w:color w:val="000000"/>
          <w:sz w:val="28"/>
          <w:szCs w:val="28"/>
        </w:rPr>
        <w:t xml:space="preserve"> (вознаграждение или премия) может быть личный и командный.</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Личный бонус – вознаграждения, поощряющие высокие индивидуальные заслуги работника в деле решения стратегических и тактических задач предприятия (достижение более высоких индивидуальных результатов, вклад в снижение издержек производства, в увеличение объемов реализуемой продукции/услуги, экономию ресурсов и т.п.)</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 xml:space="preserve">Командный бонус–  </w:t>
      </w:r>
      <w:proofErr w:type="gramStart"/>
      <w:r w:rsidRPr="000028D9">
        <w:rPr>
          <w:color w:val="000000"/>
          <w:sz w:val="28"/>
          <w:szCs w:val="28"/>
        </w:rPr>
        <w:t>пр</w:t>
      </w:r>
      <w:proofErr w:type="gramEnd"/>
      <w:r w:rsidRPr="000028D9">
        <w:rPr>
          <w:color w:val="000000"/>
          <w:sz w:val="28"/>
          <w:szCs w:val="28"/>
        </w:rPr>
        <w:t>емиальное вознаграждение группы за достижение целей своего подразделения, стратегически или тактически значимых для организации в целом (увеличение продаж, повышение конкурентоспособности, повышение прибыли, рост производительности в подразделении  и пр.)</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Размер премии (в процентах) для каждого работника должен быть четко определен. Он зависит от выручки, полученной непосредственно работником, общих доходов или прибыли организации.</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Бонусная система оплаты труда применяется, например, для тех, от чьей работы напрямую зависят доходы или прибыль организации (например, работников торговли, сферы услуг).</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Тантьема – это дополнительное вознаграждение (премия) представителей высшего управленческого звена, которое выплачивается за вклад руководителя на стратегическом (принципиальном) уровне в существенное улучшение общих финансово-хозяйственных и корпоративно-командных показателей. Например, повышение общей прибыли предприятия, продвижение и закрепление нового товара/услуги на рынке, успешную реализацию стратегических установок, существенное снижение величины издержек производства, значительную экономию ресурсов, повышение эффективности производства и т.п.</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Все системы заработной платы в зависимости от того, какой основной показатель применяется для определения результатов труда, принято подразделять на две большие группы, называемыми формами заработной платы.</w:t>
      </w:r>
    </w:p>
    <w:p w:rsidR="00F96F9B" w:rsidRPr="000028D9" w:rsidRDefault="00F96F9B" w:rsidP="000028D9">
      <w:pPr>
        <w:pStyle w:val="a3"/>
        <w:shd w:val="clear" w:color="auto" w:fill="FFFFFF"/>
        <w:jc w:val="both"/>
        <w:rPr>
          <w:color w:val="000000"/>
          <w:sz w:val="28"/>
          <w:szCs w:val="28"/>
        </w:rPr>
      </w:pPr>
      <w:r w:rsidRPr="000028D9">
        <w:rPr>
          <w:b/>
          <w:bCs/>
          <w:i/>
          <w:iCs/>
          <w:color w:val="000000"/>
          <w:sz w:val="28"/>
          <w:szCs w:val="28"/>
        </w:rPr>
        <w:t>Форма заработной платы</w:t>
      </w:r>
      <w:r w:rsidRPr="000028D9">
        <w:rPr>
          <w:color w:val="000000"/>
          <w:sz w:val="28"/>
          <w:szCs w:val="28"/>
        </w:rPr>
        <w:t xml:space="preserve">– </w:t>
      </w:r>
      <w:proofErr w:type="gramStart"/>
      <w:r w:rsidRPr="000028D9">
        <w:rPr>
          <w:color w:val="000000"/>
          <w:sz w:val="28"/>
          <w:szCs w:val="28"/>
        </w:rPr>
        <w:t>эт</w:t>
      </w:r>
      <w:proofErr w:type="gramEnd"/>
      <w:r w:rsidRPr="000028D9">
        <w:rPr>
          <w:color w:val="000000"/>
          <w:sz w:val="28"/>
          <w:szCs w:val="28"/>
        </w:rPr>
        <w:t>о тот или иной класс систем оплаты труда, сгруппированных по признаку основного показателя учета результатов труда при оценке выполненной работником работы с целью его оплаты.</w:t>
      </w:r>
    </w:p>
    <w:p w:rsidR="00F96F9B" w:rsidRPr="000028D9" w:rsidRDefault="00F96F9B" w:rsidP="000028D9">
      <w:pPr>
        <w:pStyle w:val="a3"/>
        <w:shd w:val="clear" w:color="auto" w:fill="FFFFFF"/>
        <w:jc w:val="both"/>
        <w:rPr>
          <w:color w:val="000000"/>
          <w:sz w:val="28"/>
          <w:szCs w:val="28"/>
        </w:rPr>
      </w:pPr>
      <w:r w:rsidRPr="000028D9">
        <w:rPr>
          <w:color w:val="000000"/>
          <w:sz w:val="28"/>
          <w:szCs w:val="28"/>
        </w:rPr>
        <w:t>Результаты труда, а соответственно и нормы труда, могут находить своё отражение в самых различных показателях: отработанном рабочем времени, количестве изготовленной продукции (выполненной работы), уровне использования производственных ресурсов, производительности труда. Эти показатели могут иметь натуральные, стоимостные или условные (условно-натуральные) измерители, они могут характеризовать   как индивидуальные, так и групповые (коллективные) результаты труда.</w:t>
      </w:r>
    </w:p>
    <w:p w:rsidR="00F96F9B" w:rsidRPr="000028D9" w:rsidRDefault="00784D3D" w:rsidP="000028D9">
      <w:pPr>
        <w:jc w:val="both"/>
        <w:rPr>
          <w:rFonts w:ascii="Times New Roman" w:hAnsi="Times New Roman" w:cs="Times New Roman"/>
          <w:sz w:val="28"/>
          <w:szCs w:val="28"/>
        </w:rPr>
      </w:pPr>
      <w:r w:rsidRPr="000028D9">
        <w:rPr>
          <w:rFonts w:ascii="Times New Roman" w:hAnsi="Times New Roman" w:cs="Times New Roman"/>
          <w:sz w:val="28"/>
          <w:szCs w:val="28"/>
        </w:rPr>
        <w:t xml:space="preserve"> Практическая работа</w:t>
      </w:r>
      <w:proofErr w:type="gramStart"/>
      <w:r w:rsidRPr="000028D9">
        <w:rPr>
          <w:rFonts w:ascii="Times New Roman" w:hAnsi="Times New Roman" w:cs="Times New Roman"/>
          <w:sz w:val="28"/>
          <w:szCs w:val="28"/>
        </w:rPr>
        <w:t xml:space="preserve"> .</w:t>
      </w:r>
      <w:proofErr w:type="gramEnd"/>
      <w:r w:rsidRPr="000028D9">
        <w:rPr>
          <w:rFonts w:ascii="Times New Roman" w:hAnsi="Times New Roman" w:cs="Times New Roman"/>
          <w:sz w:val="28"/>
          <w:szCs w:val="28"/>
        </w:rPr>
        <w:t xml:space="preserve"> Тренинг. «Иду устраиваться на работу» </w:t>
      </w:r>
    </w:p>
    <w:p w:rsidR="00F96F9B" w:rsidRPr="000028D9" w:rsidRDefault="00F96F9B" w:rsidP="000028D9">
      <w:pPr>
        <w:jc w:val="both"/>
        <w:rPr>
          <w:rFonts w:ascii="Times New Roman" w:hAnsi="Times New Roman" w:cs="Times New Roman"/>
          <w:sz w:val="28"/>
          <w:szCs w:val="28"/>
        </w:rPr>
      </w:pPr>
    </w:p>
    <w:p w:rsidR="00F96F9B" w:rsidRPr="000028D9" w:rsidRDefault="00F96F9B" w:rsidP="000028D9">
      <w:pPr>
        <w:jc w:val="both"/>
        <w:rPr>
          <w:rFonts w:ascii="Times New Roman" w:hAnsi="Times New Roman" w:cs="Times New Roman"/>
          <w:sz w:val="28"/>
          <w:szCs w:val="28"/>
        </w:rPr>
      </w:pPr>
    </w:p>
    <w:p w:rsidR="00F96F9B" w:rsidRPr="000028D9" w:rsidRDefault="00F96F9B" w:rsidP="000028D9">
      <w:pPr>
        <w:jc w:val="both"/>
        <w:rPr>
          <w:rFonts w:ascii="Times New Roman" w:hAnsi="Times New Roman" w:cs="Times New Roman"/>
          <w:sz w:val="28"/>
          <w:szCs w:val="28"/>
        </w:rPr>
      </w:pPr>
    </w:p>
    <w:p w:rsidR="00F96F9B" w:rsidRPr="000028D9" w:rsidRDefault="00F96F9B" w:rsidP="000028D9">
      <w:pPr>
        <w:jc w:val="both"/>
        <w:rPr>
          <w:rFonts w:ascii="Times New Roman" w:hAnsi="Times New Roman" w:cs="Times New Roman"/>
          <w:sz w:val="28"/>
          <w:szCs w:val="28"/>
        </w:rPr>
      </w:pPr>
    </w:p>
    <w:p w:rsidR="00784D3D" w:rsidRPr="000028D9" w:rsidRDefault="00784D3D" w:rsidP="000028D9">
      <w:pPr>
        <w:jc w:val="both"/>
        <w:rPr>
          <w:rFonts w:ascii="Times New Roman" w:hAnsi="Times New Roman" w:cs="Times New Roman"/>
          <w:sz w:val="28"/>
          <w:szCs w:val="28"/>
        </w:rPr>
      </w:pPr>
    </w:p>
    <w:p w:rsidR="00784D3D" w:rsidRPr="000028D9" w:rsidRDefault="00784D3D" w:rsidP="000028D9">
      <w:pPr>
        <w:jc w:val="both"/>
        <w:rPr>
          <w:rFonts w:ascii="Times New Roman" w:hAnsi="Times New Roman" w:cs="Times New Roman"/>
          <w:sz w:val="28"/>
          <w:szCs w:val="28"/>
        </w:rPr>
      </w:pPr>
    </w:p>
    <w:p w:rsidR="00784D3D" w:rsidRPr="000028D9" w:rsidRDefault="00784D3D" w:rsidP="000028D9">
      <w:pPr>
        <w:jc w:val="both"/>
        <w:rPr>
          <w:rFonts w:ascii="Times New Roman" w:hAnsi="Times New Roman" w:cs="Times New Roman"/>
          <w:sz w:val="28"/>
          <w:szCs w:val="28"/>
        </w:rPr>
      </w:pPr>
    </w:p>
    <w:p w:rsidR="00784D3D" w:rsidRPr="000028D9" w:rsidRDefault="00784D3D" w:rsidP="000028D9">
      <w:pPr>
        <w:jc w:val="both"/>
        <w:rPr>
          <w:rFonts w:ascii="Times New Roman" w:hAnsi="Times New Roman" w:cs="Times New Roman"/>
          <w:sz w:val="28"/>
          <w:szCs w:val="28"/>
        </w:rPr>
      </w:pPr>
    </w:p>
    <w:p w:rsidR="00784D3D" w:rsidRPr="000028D9" w:rsidRDefault="00784D3D" w:rsidP="000028D9">
      <w:pPr>
        <w:jc w:val="both"/>
        <w:rPr>
          <w:rFonts w:ascii="Times New Roman" w:hAnsi="Times New Roman" w:cs="Times New Roman"/>
          <w:sz w:val="28"/>
          <w:szCs w:val="28"/>
        </w:rPr>
      </w:pPr>
    </w:p>
    <w:p w:rsidR="00784D3D" w:rsidRPr="000028D9" w:rsidRDefault="00784D3D" w:rsidP="000028D9">
      <w:pPr>
        <w:jc w:val="both"/>
        <w:rPr>
          <w:rFonts w:ascii="Times New Roman" w:hAnsi="Times New Roman" w:cs="Times New Roman"/>
          <w:sz w:val="28"/>
          <w:szCs w:val="28"/>
        </w:rPr>
      </w:pPr>
    </w:p>
    <w:p w:rsidR="00784D3D" w:rsidRPr="000028D9" w:rsidRDefault="00784D3D" w:rsidP="000028D9">
      <w:pPr>
        <w:jc w:val="both"/>
        <w:rPr>
          <w:rFonts w:ascii="Times New Roman" w:hAnsi="Times New Roman" w:cs="Times New Roman"/>
          <w:sz w:val="28"/>
          <w:szCs w:val="28"/>
        </w:rPr>
      </w:pPr>
    </w:p>
    <w:p w:rsidR="00784D3D" w:rsidRPr="000028D9" w:rsidRDefault="00784D3D" w:rsidP="000028D9">
      <w:pPr>
        <w:jc w:val="both"/>
        <w:rPr>
          <w:rFonts w:ascii="Times New Roman" w:hAnsi="Times New Roman" w:cs="Times New Roman"/>
          <w:sz w:val="28"/>
          <w:szCs w:val="28"/>
        </w:rPr>
      </w:pPr>
    </w:p>
    <w:p w:rsidR="00784D3D" w:rsidRPr="000028D9" w:rsidRDefault="00784D3D" w:rsidP="000028D9">
      <w:pPr>
        <w:jc w:val="both"/>
        <w:rPr>
          <w:rFonts w:ascii="Times New Roman" w:hAnsi="Times New Roman" w:cs="Times New Roman"/>
          <w:sz w:val="28"/>
          <w:szCs w:val="28"/>
        </w:rPr>
      </w:pPr>
    </w:p>
    <w:p w:rsidR="00784D3D" w:rsidRPr="000028D9" w:rsidRDefault="00784D3D" w:rsidP="000028D9">
      <w:pPr>
        <w:jc w:val="both"/>
        <w:rPr>
          <w:rFonts w:ascii="Times New Roman" w:hAnsi="Times New Roman" w:cs="Times New Roman"/>
          <w:sz w:val="28"/>
          <w:szCs w:val="28"/>
        </w:rPr>
      </w:pPr>
    </w:p>
    <w:p w:rsidR="00784D3D" w:rsidRPr="000028D9" w:rsidRDefault="00784D3D" w:rsidP="000028D9">
      <w:pPr>
        <w:jc w:val="both"/>
        <w:rPr>
          <w:rFonts w:ascii="Times New Roman" w:hAnsi="Times New Roman" w:cs="Times New Roman"/>
          <w:sz w:val="28"/>
          <w:szCs w:val="28"/>
        </w:rPr>
      </w:pPr>
    </w:p>
    <w:p w:rsidR="00784D3D" w:rsidRPr="000028D9" w:rsidRDefault="00784D3D" w:rsidP="000028D9">
      <w:pPr>
        <w:jc w:val="both"/>
        <w:rPr>
          <w:rFonts w:ascii="Times New Roman" w:hAnsi="Times New Roman" w:cs="Times New Roman"/>
          <w:sz w:val="28"/>
          <w:szCs w:val="28"/>
        </w:rPr>
      </w:pPr>
    </w:p>
    <w:p w:rsidR="00784D3D" w:rsidRPr="000028D9" w:rsidRDefault="00784D3D" w:rsidP="000028D9">
      <w:pPr>
        <w:jc w:val="both"/>
        <w:rPr>
          <w:rFonts w:ascii="Times New Roman" w:hAnsi="Times New Roman" w:cs="Times New Roman"/>
          <w:sz w:val="28"/>
          <w:szCs w:val="28"/>
        </w:rPr>
      </w:pPr>
    </w:p>
    <w:p w:rsidR="00784D3D" w:rsidRPr="000028D9" w:rsidRDefault="00784D3D" w:rsidP="000028D9">
      <w:pPr>
        <w:jc w:val="both"/>
        <w:rPr>
          <w:rFonts w:ascii="Times New Roman" w:hAnsi="Times New Roman" w:cs="Times New Roman"/>
          <w:sz w:val="28"/>
          <w:szCs w:val="28"/>
        </w:rPr>
      </w:pPr>
    </w:p>
    <w:p w:rsidR="00784D3D" w:rsidRPr="000028D9" w:rsidRDefault="00784D3D" w:rsidP="000028D9">
      <w:pPr>
        <w:jc w:val="both"/>
        <w:rPr>
          <w:rFonts w:ascii="Times New Roman" w:hAnsi="Times New Roman" w:cs="Times New Roman"/>
          <w:sz w:val="28"/>
          <w:szCs w:val="28"/>
        </w:rPr>
      </w:pPr>
    </w:p>
    <w:p w:rsidR="00784D3D" w:rsidRPr="000028D9" w:rsidRDefault="00784D3D" w:rsidP="000028D9">
      <w:pPr>
        <w:jc w:val="both"/>
        <w:rPr>
          <w:rFonts w:ascii="Times New Roman" w:hAnsi="Times New Roman" w:cs="Times New Roman"/>
          <w:sz w:val="28"/>
          <w:szCs w:val="28"/>
        </w:rPr>
      </w:pPr>
    </w:p>
    <w:p w:rsidR="00784D3D" w:rsidRPr="000028D9" w:rsidRDefault="00784D3D" w:rsidP="000028D9">
      <w:pPr>
        <w:jc w:val="both"/>
        <w:rPr>
          <w:rFonts w:ascii="Times New Roman" w:hAnsi="Times New Roman" w:cs="Times New Roman"/>
          <w:sz w:val="28"/>
          <w:szCs w:val="28"/>
        </w:rPr>
      </w:pPr>
    </w:p>
    <w:p w:rsidR="00784D3D" w:rsidRPr="000028D9" w:rsidRDefault="00784D3D" w:rsidP="000028D9">
      <w:pPr>
        <w:jc w:val="both"/>
        <w:rPr>
          <w:rFonts w:ascii="Times New Roman" w:hAnsi="Times New Roman" w:cs="Times New Roman"/>
          <w:sz w:val="28"/>
          <w:szCs w:val="28"/>
        </w:rPr>
      </w:pPr>
    </w:p>
    <w:p w:rsidR="00784D3D" w:rsidRPr="000028D9" w:rsidRDefault="00784D3D" w:rsidP="000028D9">
      <w:pPr>
        <w:jc w:val="both"/>
        <w:rPr>
          <w:rFonts w:ascii="Times New Roman" w:hAnsi="Times New Roman" w:cs="Times New Roman"/>
          <w:sz w:val="28"/>
          <w:szCs w:val="28"/>
        </w:rPr>
      </w:pPr>
    </w:p>
    <w:p w:rsidR="00784D3D" w:rsidRPr="000028D9" w:rsidRDefault="00784D3D" w:rsidP="000028D9">
      <w:pPr>
        <w:jc w:val="both"/>
        <w:rPr>
          <w:rFonts w:ascii="Times New Roman" w:hAnsi="Times New Roman" w:cs="Times New Roman"/>
          <w:sz w:val="28"/>
          <w:szCs w:val="28"/>
        </w:rPr>
      </w:pPr>
    </w:p>
    <w:p w:rsidR="00784D3D" w:rsidRPr="000028D9" w:rsidRDefault="00784D3D" w:rsidP="000028D9">
      <w:pPr>
        <w:jc w:val="both"/>
        <w:rPr>
          <w:rFonts w:ascii="Times New Roman" w:hAnsi="Times New Roman" w:cs="Times New Roman"/>
          <w:sz w:val="28"/>
          <w:szCs w:val="28"/>
        </w:rPr>
      </w:pPr>
    </w:p>
    <w:p w:rsidR="00784D3D" w:rsidRPr="000028D9" w:rsidRDefault="00784D3D" w:rsidP="000028D9">
      <w:pPr>
        <w:jc w:val="both"/>
        <w:rPr>
          <w:rFonts w:ascii="Times New Roman" w:hAnsi="Times New Roman" w:cs="Times New Roman"/>
          <w:sz w:val="28"/>
          <w:szCs w:val="28"/>
        </w:rPr>
      </w:pPr>
    </w:p>
    <w:p w:rsidR="00784D3D" w:rsidRPr="000028D9" w:rsidRDefault="00784D3D" w:rsidP="000028D9">
      <w:pPr>
        <w:jc w:val="both"/>
        <w:rPr>
          <w:rFonts w:ascii="Times New Roman" w:hAnsi="Times New Roman" w:cs="Times New Roman"/>
          <w:b/>
          <w:sz w:val="32"/>
          <w:szCs w:val="32"/>
        </w:rPr>
      </w:pPr>
      <w:r w:rsidRPr="000028D9">
        <w:rPr>
          <w:rFonts w:ascii="Times New Roman" w:hAnsi="Times New Roman" w:cs="Times New Roman"/>
          <w:b/>
          <w:sz w:val="32"/>
          <w:szCs w:val="32"/>
        </w:rPr>
        <w:t>Четверг 15.02.2018 г   Тема урока: Основы трудового права</w:t>
      </w:r>
    </w:p>
    <w:p w:rsidR="00784D3D" w:rsidRPr="00784D3D" w:rsidRDefault="000028D9" w:rsidP="000028D9">
      <w:pPr>
        <w:shd w:val="clear" w:color="auto" w:fill="FFFFFF"/>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1.</w:t>
      </w:r>
      <w:r w:rsidR="00784D3D" w:rsidRPr="00784D3D">
        <w:rPr>
          <w:rFonts w:ascii="Times New Roman" w:eastAsia="Times New Roman" w:hAnsi="Times New Roman" w:cs="Times New Roman"/>
          <w:color w:val="333333"/>
          <w:sz w:val="28"/>
          <w:szCs w:val="28"/>
          <w:lang w:eastAsia="ru-RU"/>
        </w:rPr>
        <w:t>Понятие, предмет и метод трудового права.</w:t>
      </w:r>
    </w:p>
    <w:p w:rsidR="00784D3D" w:rsidRPr="00784D3D" w:rsidRDefault="00784D3D" w:rsidP="000028D9">
      <w:pPr>
        <w:shd w:val="clear" w:color="auto" w:fill="FFFFFF"/>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2. Принципы трудового права.</w:t>
      </w:r>
    </w:p>
    <w:p w:rsidR="00784D3D" w:rsidRPr="00784D3D" w:rsidRDefault="00784D3D" w:rsidP="000028D9">
      <w:pPr>
        <w:shd w:val="clear" w:color="auto" w:fill="FFFFFF"/>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3. Источники трудового права.</w:t>
      </w:r>
    </w:p>
    <w:p w:rsidR="00784D3D" w:rsidRPr="00784D3D" w:rsidRDefault="00784D3D" w:rsidP="000028D9">
      <w:pPr>
        <w:shd w:val="clear" w:color="auto" w:fill="FFFFFF"/>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4. Система трудового права и трудового законодательства</w:t>
      </w:r>
    </w:p>
    <w:p w:rsidR="00784D3D" w:rsidRPr="00784D3D" w:rsidRDefault="00784D3D" w:rsidP="000028D9">
      <w:pPr>
        <w:shd w:val="clear" w:color="auto" w:fill="FFFFFF"/>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5. Субъекты трудового права.</w:t>
      </w:r>
    </w:p>
    <w:p w:rsidR="00784D3D" w:rsidRPr="00784D3D" w:rsidRDefault="00784D3D" w:rsidP="000028D9">
      <w:pPr>
        <w:shd w:val="clear" w:color="auto" w:fill="FFFFFF"/>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Нормативно-правовые акты:</w:t>
      </w:r>
    </w:p>
    <w:p w:rsidR="00784D3D" w:rsidRPr="00784D3D" w:rsidRDefault="00784D3D" w:rsidP="000028D9">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84D3D">
        <w:rPr>
          <w:rFonts w:ascii="Times New Roman" w:eastAsia="Times New Roman" w:hAnsi="Times New Roman" w:cs="Times New Roman"/>
          <w:color w:val="000000"/>
          <w:sz w:val="28"/>
          <w:szCs w:val="28"/>
          <w:lang w:eastAsia="ru-RU"/>
        </w:rPr>
        <w:t>Конституция Российской Федерации (принята всенародным голосованием 12.12.1993).</w:t>
      </w:r>
    </w:p>
    <w:p w:rsidR="00784D3D" w:rsidRPr="00784D3D" w:rsidRDefault="00784D3D" w:rsidP="000028D9">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84D3D">
        <w:rPr>
          <w:rFonts w:ascii="Times New Roman" w:eastAsia="Times New Roman" w:hAnsi="Times New Roman" w:cs="Times New Roman"/>
          <w:color w:val="000000"/>
          <w:sz w:val="28"/>
          <w:szCs w:val="28"/>
          <w:lang w:eastAsia="ru-RU"/>
        </w:rPr>
        <w:t>Трудовой кодекс РФ от 30.12.2001 г. № 197-ФЗ (в ред.).</w:t>
      </w:r>
    </w:p>
    <w:p w:rsidR="00784D3D" w:rsidRPr="00784D3D" w:rsidRDefault="00784D3D" w:rsidP="000028D9">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84D3D">
        <w:rPr>
          <w:rFonts w:ascii="Times New Roman" w:eastAsia="Times New Roman" w:hAnsi="Times New Roman" w:cs="Times New Roman"/>
          <w:color w:val="000000"/>
          <w:sz w:val="28"/>
          <w:szCs w:val="28"/>
          <w:lang w:eastAsia="ru-RU"/>
        </w:rPr>
        <w:t>Федеральный закон «О профессиональных союзах, их правах, и гарантиях деятельности» от 8.12.1995 г. (в ред.).</w:t>
      </w:r>
    </w:p>
    <w:p w:rsidR="00784D3D" w:rsidRPr="00784D3D" w:rsidRDefault="00784D3D" w:rsidP="000028D9">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84D3D">
        <w:rPr>
          <w:rFonts w:ascii="Times New Roman" w:eastAsia="Times New Roman" w:hAnsi="Times New Roman" w:cs="Times New Roman"/>
          <w:color w:val="000000"/>
          <w:sz w:val="28"/>
          <w:szCs w:val="28"/>
          <w:lang w:eastAsia="ru-RU"/>
        </w:rPr>
        <w:t xml:space="preserve">Федеральный закон "О социальной защите инвалидов в Российской Федерации" от 24.11.1995 г. № 181-ФЗ (с </w:t>
      </w:r>
      <w:proofErr w:type="spellStart"/>
      <w:r w:rsidRPr="00784D3D">
        <w:rPr>
          <w:rFonts w:ascii="Times New Roman" w:eastAsia="Times New Roman" w:hAnsi="Times New Roman" w:cs="Times New Roman"/>
          <w:color w:val="000000"/>
          <w:sz w:val="28"/>
          <w:szCs w:val="28"/>
          <w:lang w:eastAsia="ru-RU"/>
        </w:rPr>
        <w:t>изм</w:t>
      </w:r>
      <w:proofErr w:type="spellEnd"/>
      <w:r w:rsidRPr="00784D3D">
        <w:rPr>
          <w:rFonts w:ascii="Times New Roman" w:eastAsia="Times New Roman" w:hAnsi="Times New Roman" w:cs="Times New Roman"/>
          <w:color w:val="000000"/>
          <w:sz w:val="28"/>
          <w:szCs w:val="28"/>
          <w:lang w:eastAsia="ru-RU"/>
        </w:rPr>
        <w:t>.).</w:t>
      </w:r>
    </w:p>
    <w:p w:rsidR="00784D3D" w:rsidRPr="00784D3D" w:rsidRDefault="00784D3D" w:rsidP="000028D9">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84D3D">
        <w:rPr>
          <w:rFonts w:ascii="Times New Roman" w:eastAsia="Times New Roman" w:hAnsi="Times New Roman" w:cs="Times New Roman"/>
          <w:color w:val="000000"/>
          <w:sz w:val="28"/>
          <w:szCs w:val="28"/>
          <w:lang w:eastAsia="ru-RU"/>
        </w:rPr>
        <w:t xml:space="preserve">Федеральный закон «О порядке разрешения коллективных трудовых споров» от 23.11.1995 г. (с </w:t>
      </w:r>
      <w:proofErr w:type="spellStart"/>
      <w:r w:rsidRPr="00784D3D">
        <w:rPr>
          <w:rFonts w:ascii="Times New Roman" w:eastAsia="Times New Roman" w:hAnsi="Times New Roman" w:cs="Times New Roman"/>
          <w:color w:val="000000"/>
          <w:sz w:val="28"/>
          <w:szCs w:val="28"/>
          <w:lang w:eastAsia="ru-RU"/>
        </w:rPr>
        <w:t>изм</w:t>
      </w:r>
      <w:proofErr w:type="spellEnd"/>
      <w:r w:rsidRPr="00784D3D">
        <w:rPr>
          <w:rFonts w:ascii="Times New Roman" w:eastAsia="Times New Roman" w:hAnsi="Times New Roman" w:cs="Times New Roman"/>
          <w:color w:val="000000"/>
          <w:sz w:val="28"/>
          <w:szCs w:val="28"/>
          <w:lang w:eastAsia="ru-RU"/>
        </w:rPr>
        <w:t>.).</w:t>
      </w:r>
    </w:p>
    <w:p w:rsidR="00784D3D" w:rsidRPr="00784D3D" w:rsidRDefault="00784D3D" w:rsidP="000028D9">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84D3D">
        <w:rPr>
          <w:rFonts w:ascii="Times New Roman" w:eastAsia="Times New Roman" w:hAnsi="Times New Roman" w:cs="Times New Roman"/>
          <w:color w:val="000000"/>
          <w:sz w:val="28"/>
          <w:szCs w:val="28"/>
          <w:lang w:eastAsia="ru-RU"/>
        </w:rPr>
        <w:t>Федеральный закон «Об основах государственной службы РФ» от 31.07.1995 г. № 199-ФЗ (</w:t>
      </w:r>
      <w:proofErr w:type="spellStart"/>
      <w:r w:rsidRPr="00784D3D">
        <w:rPr>
          <w:rFonts w:ascii="Times New Roman" w:eastAsia="Times New Roman" w:hAnsi="Times New Roman" w:cs="Times New Roman"/>
          <w:color w:val="000000"/>
          <w:sz w:val="28"/>
          <w:szCs w:val="28"/>
          <w:lang w:eastAsia="ru-RU"/>
        </w:rPr>
        <w:t>c</w:t>
      </w:r>
      <w:proofErr w:type="spellEnd"/>
      <w:r w:rsidRPr="00784D3D">
        <w:rPr>
          <w:rFonts w:ascii="Times New Roman" w:eastAsia="Times New Roman" w:hAnsi="Times New Roman" w:cs="Times New Roman"/>
          <w:color w:val="000000"/>
          <w:sz w:val="28"/>
          <w:szCs w:val="28"/>
          <w:lang w:eastAsia="ru-RU"/>
        </w:rPr>
        <w:t xml:space="preserve"> </w:t>
      </w:r>
      <w:proofErr w:type="spellStart"/>
      <w:r w:rsidRPr="00784D3D">
        <w:rPr>
          <w:rFonts w:ascii="Times New Roman" w:eastAsia="Times New Roman" w:hAnsi="Times New Roman" w:cs="Times New Roman"/>
          <w:color w:val="000000"/>
          <w:sz w:val="28"/>
          <w:szCs w:val="28"/>
          <w:lang w:eastAsia="ru-RU"/>
        </w:rPr>
        <w:t>изм</w:t>
      </w:r>
      <w:proofErr w:type="spellEnd"/>
      <w:r w:rsidRPr="00784D3D">
        <w:rPr>
          <w:rFonts w:ascii="Times New Roman" w:eastAsia="Times New Roman" w:hAnsi="Times New Roman" w:cs="Times New Roman"/>
          <w:color w:val="000000"/>
          <w:sz w:val="28"/>
          <w:szCs w:val="28"/>
          <w:lang w:eastAsia="ru-RU"/>
        </w:rPr>
        <w:t>.).</w:t>
      </w:r>
    </w:p>
    <w:p w:rsidR="00784D3D" w:rsidRPr="00784D3D" w:rsidRDefault="00784D3D" w:rsidP="000028D9">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84D3D">
        <w:rPr>
          <w:rFonts w:ascii="Times New Roman" w:eastAsia="Times New Roman" w:hAnsi="Times New Roman" w:cs="Times New Roman"/>
          <w:color w:val="000000"/>
          <w:sz w:val="28"/>
          <w:szCs w:val="28"/>
          <w:lang w:eastAsia="ru-RU"/>
        </w:rPr>
        <w:t xml:space="preserve">Закон РФ «О коллективных договорах и соглашениях» от 11.03.1992 г. № 2490-1(с </w:t>
      </w:r>
      <w:proofErr w:type="spellStart"/>
      <w:r w:rsidRPr="00784D3D">
        <w:rPr>
          <w:rFonts w:ascii="Times New Roman" w:eastAsia="Times New Roman" w:hAnsi="Times New Roman" w:cs="Times New Roman"/>
          <w:color w:val="000000"/>
          <w:sz w:val="28"/>
          <w:szCs w:val="28"/>
          <w:lang w:eastAsia="ru-RU"/>
        </w:rPr>
        <w:t>изм</w:t>
      </w:r>
      <w:proofErr w:type="spellEnd"/>
      <w:r w:rsidRPr="00784D3D">
        <w:rPr>
          <w:rFonts w:ascii="Times New Roman" w:eastAsia="Times New Roman" w:hAnsi="Times New Roman" w:cs="Times New Roman"/>
          <w:color w:val="000000"/>
          <w:sz w:val="28"/>
          <w:szCs w:val="28"/>
          <w:lang w:eastAsia="ru-RU"/>
        </w:rPr>
        <w:t>.).</w:t>
      </w:r>
    </w:p>
    <w:p w:rsidR="00784D3D" w:rsidRPr="00784D3D" w:rsidRDefault="00784D3D" w:rsidP="000028D9">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84D3D">
        <w:rPr>
          <w:rFonts w:ascii="Times New Roman" w:eastAsia="Times New Roman" w:hAnsi="Times New Roman" w:cs="Times New Roman"/>
          <w:color w:val="000000"/>
          <w:sz w:val="28"/>
          <w:szCs w:val="28"/>
          <w:lang w:eastAsia="ru-RU"/>
        </w:rPr>
        <w:t xml:space="preserve">Закон РФ «О занятости населения в Российской Федерации» от 19.04.1991 г. № 1032-1 (с </w:t>
      </w:r>
      <w:proofErr w:type="spellStart"/>
      <w:r w:rsidRPr="00784D3D">
        <w:rPr>
          <w:rFonts w:ascii="Times New Roman" w:eastAsia="Times New Roman" w:hAnsi="Times New Roman" w:cs="Times New Roman"/>
          <w:color w:val="000000"/>
          <w:sz w:val="28"/>
          <w:szCs w:val="28"/>
          <w:lang w:eastAsia="ru-RU"/>
        </w:rPr>
        <w:t>изм</w:t>
      </w:r>
      <w:proofErr w:type="spellEnd"/>
      <w:r w:rsidRPr="00784D3D">
        <w:rPr>
          <w:rFonts w:ascii="Times New Roman" w:eastAsia="Times New Roman" w:hAnsi="Times New Roman" w:cs="Times New Roman"/>
          <w:color w:val="000000"/>
          <w:sz w:val="28"/>
          <w:szCs w:val="28"/>
          <w:lang w:eastAsia="ru-RU"/>
        </w:rPr>
        <w:t>.).</w:t>
      </w:r>
    </w:p>
    <w:p w:rsidR="00784D3D" w:rsidRPr="00784D3D" w:rsidRDefault="00784D3D" w:rsidP="000028D9">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84D3D">
        <w:rPr>
          <w:rFonts w:ascii="Times New Roman" w:eastAsia="Times New Roman" w:hAnsi="Times New Roman" w:cs="Times New Roman"/>
          <w:color w:val="000000"/>
          <w:sz w:val="28"/>
          <w:szCs w:val="28"/>
          <w:lang w:eastAsia="ru-RU"/>
        </w:rPr>
        <w:t xml:space="preserve">Положение «О дисциплине работников железнодорожного транспорта РФ» от 25.08.92. // САПП РФ. 1992. № 9. Ст. 608б (с </w:t>
      </w:r>
      <w:proofErr w:type="spellStart"/>
      <w:r w:rsidRPr="00784D3D">
        <w:rPr>
          <w:rFonts w:ascii="Times New Roman" w:eastAsia="Times New Roman" w:hAnsi="Times New Roman" w:cs="Times New Roman"/>
          <w:color w:val="000000"/>
          <w:sz w:val="28"/>
          <w:szCs w:val="28"/>
          <w:lang w:eastAsia="ru-RU"/>
        </w:rPr>
        <w:t>изм</w:t>
      </w:r>
      <w:proofErr w:type="spellEnd"/>
      <w:r w:rsidRPr="00784D3D">
        <w:rPr>
          <w:rFonts w:ascii="Times New Roman" w:eastAsia="Times New Roman" w:hAnsi="Times New Roman" w:cs="Times New Roman"/>
          <w:color w:val="000000"/>
          <w:sz w:val="28"/>
          <w:szCs w:val="28"/>
          <w:lang w:eastAsia="ru-RU"/>
        </w:rPr>
        <w:t>.).</w:t>
      </w:r>
    </w:p>
    <w:p w:rsidR="00784D3D" w:rsidRPr="00784D3D" w:rsidRDefault="00784D3D" w:rsidP="000028D9">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84D3D">
        <w:rPr>
          <w:rFonts w:ascii="Times New Roman" w:eastAsia="Times New Roman" w:hAnsi="Times New Roman" w:cs="Times New Roman"/>
          <w:color w:val="000000"/>
          <w:sz w:val="28"/>
          <w:szCs w:val="28"/>
          <w:lang w:eastAsia="ru-RU"/>
        </w:rPr>
        <w:t>Устав о дисциплине работников рыбопромыслового флота Российской Федерации (утв. постановлением Правительства РФ от 21 сентября 2000 г.).</w:t>
      </w:r>
    </w:p>
    <w:p w:rsidR="00784D3D" w:rsidRPr="00784D3D" w:rsidRDefault="00784D3D" w:rsidP="000028D9">
      <w:pPr>
        <w:shd w:val="clear" w:color="auto" w:fill="FFFFFF"/>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Судебные акты:</w:t>
      </w:r>
    </w:p>
    <w:p w:rsidR="00784D3D" w:rsidRPr="00784D3D" w:rsidRDefault="00784D3D" w:rsidP="000028D9">
      <w:pPr>
        <w:shd w:val="clear" w:color="auto" w:fill="FFFFFF"/>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Постановление Пленума Верховного суда РФ от 17 марта 2004 г. «О применении судами Российской Федерации Трудового кодекса Российской Федерации»</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0028D9">
        <w:rPr>
          <w:rFonts w:ascii="Times New Roman" w:eastAsia="Times New Roman" w:hAnsi="Times New Roman" w:cs="Times New Roman"/>
          <w:b/>
          <w:bCs/>
          <w:color w:val="333333"/>
          <w:sz w:val="28"/>
          <w:szCs w:val="28"/>
          <w:lang w:eastAsia="ru-RU"/>
        </w:rPr>
        <w:t>1. Понятие, предмет и метод трудового права.</w:t>
      </w:r>
      <w:r w:rsidR="000028D9">
        <w:rPr>
          <w:rFonts w:ascii="Times New Roman" w:eastAsia="Times New Roman" w:hAnsi="Times New Roman" w:cs="Times New Roman"/>
          <w:b/>
          <w:bCs/>
          <w:color w:val="333333"/>
          <w:sz w:val="28"/>
          <w:szCs w:val="28"/>
          <w:lang w:eastAsia="ru-RU"/>
        </w:rPr>
        <w:t xml:space="preserve"> </w:t>
      </w:r>
      <w:r w:rsidRPr="00784D3D">
        <w:rPr>
          <w:rFonts w:ascii="Times New Roman" w:eastAsia="Times New Roman" w:hAnsi="Times New Roman" w:cs="Times New Roman"/>
          <w:color w:val="333333"/>
          <w:sz w:val="28"/>
          <w:szCs w:val="28"/>
          <w:lang w:eastAsia="ru-RU"/>
        </w:rPr>
        <w:t>Название отрасли права указывает на регулирование труда, причем не самого труда как процесса, а возникающих при этом общественных отношений. Любой совместный труд независимо от типа и формы собственности на средства производства объективно требует организации и управления. Складывающиеся в процессе труда отношения между людьми являются предметом трудового права.</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Таким образом, </w:t>
      </w:r>
      <w:r w:rsidRPr="000028D9">
        <w:rPr>
          <w:rFonts w:ascii="Times New Roman" w:eastAsia="Times New Roman" w:hAnsi="Times New Roman" w:cs="Times New Roman"/>
          <w:b/>
          <w:bCs/>
          <w:color w:val="333333"/>
          <w:sz w:val="28"/>
          <w:szCs w:val="28"/>
          <w:lang w:eastAsia="ru-RU"/>
        </w:rPr>
        <w:t>трудовое право – это отрасль права, регулирующая трудовые и тесно связанные с ними иные отношения.</w:t>
      </w:r>
      <w:r w:rsidRPr="00784D3D">
        <w:rPr>
          <w:rFonts w:ascii="Times New Roman" w:eastAsia="Times New Roman" w:hAnsi="Times New Roman" w:cs="Times New Roman"/>
          <w:color w:val="333333"/>
          <w:sz w:val="28"/>
          <w:szCs w:val="28"/>
          <w:lang w:eastAsia="ru-RU"/>
        </w:rPr>
        <w:t> Трудовые отношения являются главными в предмете регулирования и представляют собой отношения работника с работодателем по поводу использования его способности к труду. Вместе с тем, предметом трудового права являются и другие, отношения, в частности:</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 отношения по трудоустройству;</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 социально-партнерские отношения;</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 xml:space="preserve">· отношения по надзору и </w:t>
      </w:r>
      <w:proofErr w:type="gramStart"/>
      <w:r w:rsidRPr="00784D3D">
        <w:rPr>
          <w:rFonts w:ascii="Times New Roman" w:eastAsia="Times New Roman" w:hAnsi="Times New Roman" w:cs="Times New Roman"/>
          <w:color w:val="333333"/>
          <w:sz w:val="28"/>
          <w:szCs w:val="28"/>
          <w:lang w:eastAsia="ru-RU"/>
        </w:rPr>
        <w:t>контролю за</w:t>
      </w:r>
      <w:proofErr w:type="gramEnd"/>
      <w:r w:rsidRPr="00784D3D">
        <w:rPr>
          <w:rFonts w:ascii="Times New Roman" w:eastAsia="Times New Roman" w:hAnsi="Times New Roman" w:cs="Times New Roman"/>
          <w:color w:val="333333"/>
          <w:sz w:val="28"/>
          <w:szCs w:val="28"/>
          <w:lang w:eastAsia="ru-RU"/>
        </w:rPr>
        <w:t xml:space="preserve"> соблюдением трудового законодательства и охраной труда;</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 отношения по подготовке кадров, профотбору и повышению квалификации работников;</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 отношения по материальной ответственности участников трудового отношения;</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 отношения по разрешению трудовых споров и др.</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 xml:space="preserve">Любая отрасль права помимо предмета имеет свой особый метод регулирования, то есть совокупность приемов и способов воздействия права на общественные отношения. </w:t>
      </w:r>
      <w:proofErr w:type="gramStart"/>
      <w:r w:rsidRPr="00784D3D">
        <w:rPr>
          <w:rFonts w:ascii="Times New Roman" w:eastAsia="Times New Roman" w:hAnsi="Times New Roman" w:cs="Times New Roman"/>
          <w:color w:val="333333"/>
          <w:sz w:val="28"/>
          <w:szCs w:val="28"/>
          <w:lang w:eastAsia="ru-RU"/>
        </w:rPr>
        <w:t>Для трудового права характерны:</w:t>
      </w:r>
      <w:proofErr w:type="gramEnd"/>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1) сочетание централизованного и локального (местного) регулирования, нормативного (трудовым законодательством) и договорного;</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2) договорный характер труда и установление его условий; </w:t>
      </w:r>
      <w:r w:rsidRPr="00784D3D">
        <w:rPr>
          <w:rFonts w:ascii="Times New Roman" w:eastAsia="Times New Roman" w:hAnsi="Times New Roman" w:cs="Times New Roman"/>
          <w:color w:val="333333"/>
          <w:sz w:val="28"/>
          <w:szCs w:val="28"/>
          <w:lang w:eastAsia="ru-RU"/>
        </w:rPr>
        <w:br/>
        <w:t>3) равноправие сторон трудовых отношений при заключении и расторжении трудовых договоров и подчинение их в процессе труда трудовому законодательству и правилам внутреннего трудового распорядка данной организации;</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 xml:space="preserve">4) участие работников через своих представителей, профсоюзы, трудовые коллективы в правовом регулировании труда (в установлении и применении норм трудового права), </w:t>
      </w:r>
      <w:proofErr w:type="gramStart"/>
      <w:r w:rsidRPr="00784D3D">
        <w:rPr>
          <w:rFonts w:ascii="Times New Roman" w:eastAsia="Times New Roman" w:hAnsi="Times New Roman" w:cs="Times New Roman"/>
          <w:color w:val="333333"/>
          <w:sz w:val="28"/>
          <w:szCs w:val="28"/>
          <w:lang w:eastAsia="ru-RU"/>
        </w:rPr>
        <w:t>контроле за</w:t>
      </w:r>
      <w:proofErr w:type="gramEnd"/>
      <w:r w:rsidRPr="00784D3D">
        <w:rPr>
          <w:rFonts w:ascii="Times New Roman" w:eastAsia="Times New Roman" w:hAnsi="Times New Roman" w:cs="Times New Roman"/>
          <w:color w:val="333333"/>
          <w:sz w:val="28"/>
          <w:szCs w:val="28"/>
          <w:lang w:eastAsia="ru-RU"/>
        </w:rPr>
        <w:t xml:space="preserve"> соблюдением трудового законодательства;</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proofErr w:type="gramStart"/>
      <w:r w:rsidRPr="00784D3D">
        <w:rPr>
          <w:rFonts w:ascii="Times New Roman" w:eastAsia="Times New Roman" w:hAnsi="Times New Roman" w:cs="Times New Roman"/>
          <w:color w:val="333333"/>
          <w:sz w:val="28"/>
          <w:szCs w:val="28"/>
          <w:lang w:eastAsia="ru-RU"/>
        </w:rPr>
        <w:t>Специфичный способ защиты трудовых прав, сочетающий действие органа трудового коллектива (комиссии по трудовым спорам) с судебной защитой по индивидуальным спорами паритетного органа (примирительной комиссии) и третейского (трудовой арбитраж или посредник) по коллективным трудовым правам, вплоть до забастовки;</w:t>
      </w:r>
      <w:proofErr w:type="gramEnd"/>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 xml:space="preserve">6) единство и дифференциация (различие) правового регулирования труда. </w:t>
      </w:r>
      <w:proofErr w:type="gramStart"/>
      <w:r w:rsidRPr="00784D3D">
        <w:rPr>
          <w:rFonts w:ascii="Times New Roman" w:eastAsia="Times New Roman" w:hAnsi="Times New Roman" w:cs="Times New Roman"/>
          <w:color w:val="333333"/>
          <w:sz w:val="28"/>
          <w:szCs w:val="28"/>
          <w:lang w:eastAsia="ru-RU"/>
        </w:rPr>
        <w:t>Единство выражается в общих для всех производств на всей территории страны, закрепленных в ст. 2 ТК, принципах правового регулирования труда и в единых для всех работников основных трудовых правах и отражается в общих нормах трудового законодательства (общая норма означает распространение ее на всех работников).</w:t>
      </w:r>
      <w:proofErr w:type="gramEnd"/>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0028D9">
        <w:rPr>
          <w:rFonts w:ascii="Times New Roman" w:eastAsia="Times New Roman" w:hAnsi="Times New Roman" w:cs="Times New Roman"/>
          <w:b/>
          <w:bCs/>
          <w:color w:val="333333"/>
          <w:sz w:val="28"/>
          <w:szCs w:val="28"/>
          <w:lang w:eastAsia="ru-RU"/>
        </w:rPr>
        <w:t>2. Принципы трудового права.</w:t>
      </w:r>
      <w:r w:rsidRPr="00784D3D">
        <w:rPr>
          <w:rFonts w:ascii="Times New Roman" w:eastAsia="Times New Roman" w:hAnsi="Times New Roman" w:cs="Times New Roman"/>
          <w:color w:val="333333"/>
          <w:sz w:val="28"/>
          <w:szCs w:val="28"/>
          <w:lang w:eastAsia="ru-RU"/>
        </w:rPr>
        <w:t> Под </w:t>
      </w:r>
      <w:r w:rsidRPr="000028D9">
        <w:rPr>
          <w:rFonts w:ascii="Times New Roman" w:eastAsia="Times New Roman" w:hAnsi="Times New Roman" w:cs="Times New Roman"/>
          <w:b/>
          <w:bCs/>
          <w:color w:val="333333"/>
          <w:sz w:val="28"/>
          <w:szCs w:val="28"/>
          <w:lang w:eastAsia="ru-RU"/>
        </w:rPr>
        <w:t>правовыми принципами</w:t>
      </w:r>
      <w:r w:rsidRPr="00784D3D">
        <w:rPr>
          <w:rFonts w:ascii="Times New Roman" w:eastAsia="Times New Roman" w:hAnsi="Times New Roman" w:cs="Times New Roman"/>
          <w:color w:val="333333"/>
          <w:sz w:val="28"/>
          <w:szCs w:val="28"/>
          <w:lang w:eastAsia="ru-RU"/>
        </w:rPr>
        <w:t> принято понимать выраженные в законодательстве исходные начала, руководящие идеи, характеризующие основное содержание и внутреннее единство правового регулирования общественных отношений. Исходя из общепризнанных принципов и норм международного права и в соответствии с Конституцией Российской Федерации ст. 2 Трудового кодекса Российской Федерации устанавливает девятнадцать важнейших принципов правового регулирования трудовых и иных непосредственно связанных с ними отношений. Среди них, в частности, такие как:</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 свобода труда, включая право на труд, который каждый свободно выбирает или на который свободно соглашается, право распоряжаться своими способностями к труду, выбирать профессию и род деятельности;</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 запрещение принудительного труда и дискриминации в сфере труда;</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 защита от безработицы и содействие в трудоустройстве;</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 xml:space="preserve">- обеспечение права каждого работника на своевременную и в полном размере выплату справедливой заработной платы, обеспечивающей достойное человека существование для него самого и его семьи, и не ниже установленного федеральным законом минимального </w:t>
      </w:r>
      <w:proofErr w:type="gramStart"/>
      <w:r w:rsidRPr="00784D3D">
        <w:rPr>
          <w:rFonts w:ascii="Times New Roman" w:eastAsia="Times New Roman" w:hAnsi="Times New Roman" w:cs="Times New Roman"/>
          <w:color w:val="333333"/>
          <w:sz w:val="28"/>
          <w:szCs w:val="28"/>
          <w:lang w:eastAsia="ru-RU"/>
        </w:rPr>
        <w:t>размера оплаты труда</w:t>
      </w:r>
      <w:proofErr w:type="gramEnd"/>
      <w:r w:rsidRPr="00784D3D">
        <w:rPr>
          <w:rFonts w:ascii="Times New Roman" w:eastAsia="Times New Roman" w:hAnsi="Times New Roman" w:cs="Times New Roman"/>
          <w:color w:val="333333"/>
          <w:sz w:val="28"/>
          <w:szCs w:val="28"/>
          <w:lang w:eastAsia="ru-RU"/>
        </w:rPr>
        <w:t>;</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 возмещение вреда, причиненного работнику в связи с исполнением им трудовых обязанностей;</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 xml:space="preserve">- установление государственных гарантий по обеспечению прав работников и работодателей, осуществление государственного надзора и </w:t>
      </w:r>
      <w:proofErr w:type="gramStart"/>
      <w:r w:rsidRPr="00784D3D">
        <w:rPr>
          <w:rFonts w:ascii="Times New Roman" w:eastAsia="Times New Roman" w:hAnsi="Times New Roman" w:cs="Times New Roman"/>
          <w:color w:val="333333"/>
          <w:sz w:val="28"/>
          <w:szCs w:val="28"/>
          <w:lang w:eastAsia="ru-RU"/>
        </w:rPr>
        <w:t>контроля за</w:t>
      </w:r>
      <w:proofErr w:type="gramEnd"/>
      <w:r w:rsidRPr="00784D3D">
        <w:rPr>
          <w:rFonts w:ascii="Times New Roman" w:eastAsia="Times New Roman" w:hAnsi="Times New Roman" w:cs="Times New Roman"/>
          <w:color w:val="333333"/>
          <w:sz w:val="28"/>
          <w:szCs w:val="28"/>
          <w:lang w:eastAsia="ru-RU"/>
        </w:rPr>
        <w:t xml:space="preserve"> их соблюдением;</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 обеспечение права каждого на защиту государством его трудовых прав и свобод, в том числе в судебном порядке;</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 обеспечение права на разрешение индивидуальных и коллективных трудовых споров, а также права на забастовку в порядке, установленном настоящим кодексом и иными федеральными законами;</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 обеспечение права на обязательное социальное страхование работников;</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 и другие (ст.2 ТК РФ).</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Сформулированные в ст. 2 ТК РФ принципы проявляются в различных институтах трудового права. Некоторые из них конкретизируются в правовых нормах, касающихся возникновения трудовых отношений, иные — в период действия трудового договора. В сфере труда имеется обширный нормативный массив, направленный на защиту трудовых прав работников на всех стадиях трудового отношения.</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0028D9">
        <w:rPr>
          <w:rFonts w:ascii="Times New Roman" w:eastAsia="Times New Roman" w:hAnsi="Times New Roman" w:cs="Times New Roman"/>
          <w:b/>
          <w:bCs/>
          <w:color w:val="333333"/>
          <w:sz w:val="28"/>
          <w:szCs w:val="28"/>
          <w:lang w:eastAsia="ru-RU"/>
        </w:rPr>
        <w:t>3. Источники трудового права.</w:t>
      </w:r>
      <w:r w:rsidRPr="00784D3D">
        <w:rPr>
          <w:rFonts w:ascii="Times New Roman" w:eastAsia="Times New Roman" w:hAnsi="Times New Roman" w:cs="Times New Roman"/>
          <w:color w:val="333333"/>
          <w:sz w:val="28"/>
          <w:szCs w:val="28"/>
          <w:lang w:eastAsia="ru-RU"/>
        </w:rPr>
        <w:t xml:space="preserve"> К источникам трудового права относятся, прежде всего, нормативно-правовые акты: Конституция РФ, федеральные конституционные законы, федеральные законы, подзаконные нормативно-правовые акты, включая акты субъектов РФ, местного самоуправления и локальные акты. Среди них важнейшим источником трудового права является Трудовой кодекс РФ от 21 декабря 2001 г. с последующими изменениями. В соответствии со ст.5 ТК РФ в случае противоречий между ТК РФ и иными федеральными законами, содержащими нормы трудового права, применяется ТК РФ. Если вновь принятый федеральный закон противоречит ТК РФ, то этот федеральный закон применяется при условии внесения соответствующих изменений и дополнений в ТК РФ. К основным источникам трудового права кроме ТК РФ относятся законы, регулирующие важнейшие положения организации труда. В их </w:t>
      </w:r>
      <w:proofErr w:type="gramStart"/>
      <w:r w:rsidRPr="00784D3D">
        <w:rPr>
          <w:rFonts w:ascii="Times New Roman" w:eastAsia="Times New Roman" w:hAnsi="Times New Roman" w:cs="Times New Roman"/>
          <w:color w:val="333333"/>
          <w:sz w:val="28"/>
          <w:szCs w:val="28"/>
          <w:lang w:eastAsia="ru-RU"/>
        </w:rPr>
        <w:t>числе</w:t>
      </w:r>
      <w:proofErr w:type="gramEnd"/>
      <w:r w:rsidRPr="00784D3D">
        <w:rPr>
          <w:rFonts w:ascii="Times New Roman" w:eastAsia="Times New Roman" w:hAnsi="Times New Roman" w:cs="Times New Roman"/>
          <w:color w:val="333333"/>
          <w:sz w:val="28"/>
          <w:szCs w:val="28"/>
          <w:lang w:eastAsia="ru-RU"/>
        </w:rPr>
        <w:t xml:space="preserve"> такие как Закон РФ «О коллективных договорах и соглашениях» от 11.03.92 г с последующими изменениями, Закон РФ «О занятости населения в РФ» от 19.04.91 г. с последующими изменениями, Федеральный закон «О профессиональных союзах, их правах и гарантиях деятельности» от 12.01.96 г. и другие.</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Согласно Конституции РФ, составной частью российской правовой системы являются ратифицированные в установленном порядке международные договоры, имеющие приоритет в применении. Большую их часть составляют конвенции Международной организации труда (МОТ), например, конвенции «О принудительном и обязательном труде» 1930 г., «Об охране заработной платы» 1949 г., «О профессиональной реабилитации и занятости инвалидов» 1983 г.</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Акты Высших судебных органов – Конституционного суда РФ и Верховного суда РФ источниками права не являются, поскольку деятельность судов – не нормотворчество. Вместе с тем они обеспечивают единство правоприменительной деятельности. Постановления и определения Верховного суда восполняют пробелы в законодательстве и обеспечивают единство в применении решений и соответствие их закону. Так, Пленум Верховного суда РФ от 17 марта 2004 г. дал ряд важных разъяснений по применению Трудового кодекса РФ.</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 xml:space="preserve">Особыми полномочиями наделен Конституционный суд РФ. Он может принимать решения о признании </w:t>
      </w:r>
      <w:proofErr w:type="gramStart"/>
      <w:r w:rsidRPr="00784D3D">
        <w:rPr>
          <w:rFonts w:ascii="Times New Roman" w:eastAsia="Times New Roman" w:hAnsi="Times New Roman" w:cs="Times New Roman"/>
          <w:color w:val="333333"/>
          <w:sz w:val="28"/>
          <w:szCs w:val="28"/>
          <w:lang w:eastAsia="ru-RU"/>
        </w:rPr>
        <w:t>неконституционными</w:t>
      </w:r>
      <w:proofErr w:type="gramEnd"/>
      <w:r w:rsidRPr="00784D3D">
        <w:rPr>
          <w:rFonts w:ascii="Times New Roman" w:eastAsia="Times New Roman" w:hAnsi="Times New Roman" w:cs="Times New Roman"/>
          <w:color w:val="333333"/>
          <w:sz w:val="28"/>
          <w:szCs w:val="28"/>
          <w:lang w:eastAsia="ru-RU"/>
        </w:rPr>
        <w:t xml:space="preserve"> как отдельных положений законодательства, так и законов в целом.</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0028D9">
        <w:rPr>
          <w:rFonts w:ascii="Times New Roman" w:eastAsia="Times New Roman" w:hAnsi="Times New Roman" w:cs="Times New Roman"/>
          <w:b/>
          <w:bCs/>
          <w:color w:val="333333"/>
          <w:sz w:val="28"/>
          <w:szCs w:val="28"/>
          <w:lang w:eastAsia="ru-RU"/>
        </w:rPr>
        <w:t xml:space="preserve">4. Система трудового </w:t>
      </w:r>
      <w:proofErr w:type="spellStart"/>
      <w:r w:rsidRPr="000028D9">
        <w:rPr>
          <w:rFonts w:ascii="Times New Roman" w:eastAsia="Times New Roman" w:hAnsi="Times New Roman" w:cs="Times New Roman"/>
          <w:b/>
          <w:bCs/>
          <w:color w:val="333333"/>
          <w:sz w:val="28"/>
          <w:szCs w:val="28"/>
          <w:lang w:eastAsia="ru-RU"/>
        </w:rPr>
        <w:t>права</w:t>
      </w:r>
      <w:proofErr w:type="gramStart"/>
      <w:r w:rsidRPr="000028D9">
        <w:rPr>
          <w:rFonts w:ascii="Times New Roman" w:eastAsia="Times New Roman" w:hAnsi="Times New Roman" w:cs="Times New Roman"/>
          <w:b/>
          <w:bCs/>
          <w:color w:val="333333"/>
          <w:sz w:val="28"/>
          <w:szCs w:val="28"/>
          <w:lang w:eastAsia="ru-RU"/>
        </w:rPr>
        <w:t>.</w:t>
      </w:r>
      <w:r w:rsidRPr="00784D3D">
        <w:rPr>
          <w:rFonts w:ascii="Times New Roman" w:eastAsia="Times New Roman" w:hAnsi="Times New Roman" w:cs="Times New Roman"/>
          <w:color w:val="333333"/>
          <w:sz w:val="28"/>
          <w:szCs w:val="28"/>
          <w:lang w:eastAsia="ru-RU"/>
        </w:rPr>
        <w:t>С</w:t>
      </w:r>
      <w:proofErr w:type="gramEnd"/>
      <w:r w:rsidRPr="00784D3D">
        <w:rPr>
          <w:rFonts w:ascii="Times New Roman" w:eastAsia="Times New Roman" w:hAnsi="Times New Roman" w:cs="Times New Roman"/>
          <w:color w:val="333333"/>
          <w:sz w:val="28"/>
          <w:szCs w:val="28"/>
          <w:lang w:eastAsia="ru-RU"/>
        </w:rPr>
        <w:t>истемой</w:t>
      </w:r>
      <w:proofErr w:type="spellEnd"/>
      <w:r w:rsidRPr="00784D3D">
        <w:rPr>
          <w:rFonts w:ascii="Times New Roman" w:eastAsia="Times New Roman" w:hAnsi="Times New Roman" w:cs="Times New Roman"/>
          <w:color w:val="333333"/>
          <w:sz w:val="28"/>
          <w:szCs w:val="28"/>
          <w:lang w:eastAsia="ru-RU"/>
        </w:rPr>
        <w:t xml:space="preserve"> трудового права называется структура данной отрасли. В ней нормы классифицируются по предмету отрасли в однородные группы (институты, </w:t>
      </w:r>
      <w:proofErr w:type="spellStart"/>
      <w:r w:rsidRPr="00784D3D">
        <w:rPr>
          <w:rFonts w:ascii="Times New Roman" w:eastAsia="Times New Roman" w:hAnsi="Times New Roman" w:cs="Times New Roman"/>
          <w:color w:val="333333"/>
          <w:sz w:val="28"/>
          <w:szCs w:val="28"/>
          <w:lang w:eastAsia="ru-RU"/>
        </w:rPr>
        <w:t>подинституты</w:t>
      </w:r>
      <w:proofErr w:type="spellEnd"/>
      <w:r w:rsidRPr="00784D3D">
        <w:rPr>
          <w:rFonts w:ascii="Times New Roman" w:eastAsia="Times New Roman" w:hAnsi="Times New Roman" w:cs="Times New Roman"/>
          <w:color w:val="333333"/>
          <w:sz w:val="28"/>
          <w:szCs w:val="28"/>
          <w:lang w:eastAsia="ru-RU"/>
        </w:rPr>
        <w:t>) и последовательно располагаются по динамике возникновения и развития трудового отношения. Вся система отрасли делится на две части: общую и особенную. В </w:t>
      </w:r>
      <w:r w:rsidRPr="00784D3D">
        <w:rPr>
          <w:rFonts w:ascii="Times New Roman" w:eastAsia="Times New Roman" w:hAnsi="Times New Roman" w:cs="Times New Roman"/>
          <w:i/>
          <w:iCs/>
          <w:color w:val="333333"/>
          <w:sz w:val="28"/>
          <w:szCs w:val="28"/>
          <w:lang w:eastAsia="ru-RU"/>
        </w:rPr>
        <w:t>общую часть</w:t>
      </w:r>
      <w:r w:rsidRPr="00784D3D">
        <w:rPr>
          <w:rFonts w:ascii="Times New Roman" w:eastAsia="Times New Roman" w:hAnsi="Times New Roman" w:cs="Times New Roman"/>
          <w:color w:val="333333"/>
          <w:sz w:val="28"/>
          <w:szCs w:val="28"/>
          <w:lang w:eastAsia="ru-RU"/>
        </w:rPr>
        <w:t> </w:t>
      </w:r>
      <w:proofErr w:type="spellStart"/>
      <w:r w:rsidRPr="00784D3D">
        <w:rPr>
          <w:rFonts w:ascii="Times New Roman" w:eastAsia="Times New Roman" w:hAnsi="Times New Roman" w:cs="Times New Roman"/>
          <w:color w:val="333333"/>
          <w:sz w:val="28"/>
          <w:szCs w:val="28"/>
          <w:lang w:eastAsia="ru-RU"/>
        </w:rPr>
        <w:t>отраслитрудового</w:t>
      </w:r>
      <w:proofErr w:type="spellEnd"/>
      <w:r w:rsidRPr="00784D3D">
        <w:rPr>
          <w:rFonts w:ascii="Times New Roman" w:eastAsia="Times New Roman" w:hAnsi="Times New Roman" w:cs="Times New Roman"/>
          <w:color w:val="333333"/>
          <w:sz w:val="28"/>
          <w:szCs w:val="28"/>
          <w:lang w:eastAsia="ru-RU"/>
        </w:rPr>
        <w:t xml:space="preserve"> права входят нормы, распространяющиеся на все отношения этой отрасли, а также нормы о разграничении компетенции Федерац</w:t>
      </w:r>
      <w:proofErr w:type="gramStart"/>
      <w:r w:rsidRPr="00784D3D">
        <w:rPr>
          <w:rFonts w:ascii="Times New Roman" w:eastAsia="Times New Roman" w:hAnsi="Times New Roman" w:cs="Times New Roman"/>
          <w:color w:val="333333"/>
          <w:sz w:val="28"/>
          <w:szCs w:val="28"/>
          <w:lang w:eastAsia="ru-RU"/>
        </w:rPr>
        <w:t>ии и ее</w:t>
      </w:r>
      <w:proofErr w:type="gramEnd"/>
      <w:r w:rsidRPr="00784D3D">
        <w:rPr>
          <w:rFonts w:ascii="Times New Roman" w:eastAsia="Times New Roman" w:hAnsi="Times New Roman" w:cs="Times New Roman"/>
          <w:color w:val="333333"/>
          <w:sz w:val="28"/>
          <w:szCs w:val="28"/>
          <w:lang w:eastAsia="ru-RU"/>
        </w:rPr>
        <w:t xml:space="preserve"> субъектов по регулированию труда. </w:t>
      </w:r>
      <w:proofErr w:type="gramStart"/>
      <w:r w:rsidRPr="00784D3D">
        <w:rPr>
          <w:rFonts w:ascii="Times New Roman" w:eastAsia="Times New Roman" w:hAnsi="Times New Roman" w:cs="Times New Roman"/>
          <w:color w:val="333333"/>
          <w:sz w:val="28"/>
          <w:szCs w:val="28"/>
          <w:lang w:eastAsia="ru-RU"/>
        </w:rPr>
        <w:t>Она не имеет институтов, так как в ней сгруппированы нормы, имеющие общий характер по регулированию труда: конституционные основы труда (ст. 2, 7, 19, 32, 34, 37, 38, 41, 43, 45, 46 и 47 Конституции РФ), раздел I "Общие положения" (ст. 1-22) Трудового кодекса и раздел II "Социальное партнерство в сфере труда" (ст. 23-55).</w:t>
      </w:r>
      <w:proofErr w:type="gramEnd"/>
      <w:r w:rsidRPr="00784D3D">
        <w:rPr>
          <w:rFonts w:ascii="Times New Roman" w:eastAsia="Times New Roman" w:hAnsi="Times New Roman" w:cs="Times New Roman"/>
          <w:color w:val="333333"/>
          <w:sz w:val="28"/>
          <w:szCs w:val="28"/>
          <w:lang w:eastAsia="ru-RU"/>
        </w:rPr>
        <w:br/>
      </w:r>
      <w:r w:rsidRPr="00784D3D">
        <w:rPr>
          <w:rFonts w:ascii="Times New Roman" w:eastAsia="Times New Roman" w:hAnsi="Times New Roman" w:cs="Times New Roman"/>
          <w:i/>
          <w:iCs/>
          <w:color w:val="333333"/>
          <w:sz w:val="28"/>
          <w:szCs w:val="28"/>
          <w:lang w:eastAsia="ru-RU"/>
        </w:rPr>
        <w:t>Особенная часть</w:t>
      </w:r>
      <w:r w:rsidRPr="00784D3D">
        <w:rPr>
          <w:rFonts w:ascii="Times New Roman" w:eastAsia="Times New Roman" w:hAnsi="Times New Roman" w:cs="Times New Roman"/>
          <w:color w:val="333333"/>
          <w:sz w:val="28"/>
          <w:szCs w:val="28"/>
          <w:lang w:eastAsia="ru-RU"/>
        </w:rPr>
        <w:t xml:space="preserve"> отрасли трудового права строится по институтам: институт обеспечения занятости и трудоустройства, центральный институт трудового договора, в котором сгруппированы нормы о понятии, видах трудового договора, порядке его заключения, изменения и прекращения (т. е. приема, перевода и увольнения). Далее следуют шесть институтов, регулирующих важнейшие аспекты трудовых отношений: рабочее время и время отдыха, оплату труда, гарантийные и компенсационные выплаты, трудовую дисциплину и охрану труда. </w:t>
      </w:r>
      <w:proofErr w:type="gramStart"/>
      <w:r w:rsidRPr="00784D3D">
        <w:rPr>
          <w:rFonts w:ascii="Times New Roman" w:eastAsia="Times New Roman" w:hAnsi="Times New Roman" w:cs="Times New Roman"/>
          <w:color w:val="333333"/>
          <w:sz w:val="28"/>
          <w:szCs w:val="28"/>
          <w:lang w:eastAsia="ru-RU"/>
        </w:rPr>
        <w:t>За ними - институты, регулирующие производные от трудового, непосредственно с ним связанные отношения: материальной ответственности сторон трудовых отношений, подготовки кадров и повышения квалификации на производстве, институт порядка разрешения индивидуальных и коллективных трудовых споров, а также надзора и контроля за соблюдением трудового законодательства и охраны труда.</w:t>
      </w:r>
      <w:proofErr w:type="gramEnd"/>
      <w:r w:rsidRPr="00784D3D">
        <w:rPr>
          <w:rFonts w:ascii="Times New Roman" w:eastAsia="Times New Roman" w:hAnsi="Times New Roman" w:cs="Times New Roman"/>
          <w:color w:val="333333"/>
          <w:sz w:val="28"/>
          <w:szCs w:val="28"/>
          <w:lang w:eastAsia="ru-RU"/>
        </w:rPr>
        <w:br/>
        <w:t>Структура Трудового кодекса РФ в основном строится по системе отрасли трудового права, но есть некоторые отличия. Так, в Кодексе имеется специальный раздел XII об особенностях правового регулирования труда некоторых работников. Но он не является самостоятельным институтом отрасли, так как отражает ее дифференциацию специальными нормами, которые в отрыве от общих норм не могут являться самостоятельными институтами (хотя в науке есть и иные мнения).</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Систематизация трудового законодательства для создания ныне Свода законов о труде Российской Федерации предполагает отбор в него важнейших актов и при этом - отмену устаревших норм.</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Как предмет трудового права, так и система данной отрасли не являются раз и навсегда данными. Они изменяются с развитием общества, трудовых отношений.</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0028D9">
        <w:rPr>
          <w:rFonts w:ascii="Times New Roman" w:eastAsia="Times New Roman" w:hAnsi="Times New Roman" w:cs="Times New Roman"/>
          <w:b/>
          <w:bCs/>
          <w:color w:val="333333"/>
          <w:sz w:val="28"/>
          <w:szCs w:val="28"/>
          <w:lang w:eastAsia="ru-RU"/>
        </w:rPr>
        <w:t>5. Субъекты трудового прав</w:t>
      </w:r>
      <w:proofErr w:type="gramStart"/>
      <w:r w:rsidRPr="000028D9">
        <w:rPr>
          <w:rFonts w:ascii="Times New Roman" w:eastAsia="Times New Roman" w:hAnsi="Times New Roman" w:cs="Times New Roman"/>
          <w:b/>
          <w:bCs/>
          <w:color w:val="333333"/>
          <w:sz w:val="28"/>
          <w:szCs w:val="28"/>
          <w:lang w:eastAsia="ru-RU"/>
        </w:rPr>
        <w:t>а</w:t>
      </w:r>
      <w:r w:rsidRPr="00784D3D">
        <w:rPr>
          <w:rFonts w:ascii="Times New Roman" w:eastAsia="Times New Roman" w:hAnsi="Times New Roman" w:cs="Times New Roman"/>
          <w:color w:val="333333"/>
          <w:sz w:val="28"/>
          <w:szCs w:val="28"/>
          <w:lang w:eastAsia="ru-RU"/>
        </w:rPr>
        <w:t>-</w:t>
      </w:r>
      <w:proofErr w:type="gramEnd"/>
      <w:r w:rsidRPr="00784D3D">
        <w:rPr>
          <w:rFonts w:ascii="Times New Roman" w:eastAsia="Times New Roman" w:hAnsi="Times New Roman" w:cs="Times New Roman"/>
          <w:color w:val="333333"/>
          <w:sz w:val="28"/>
          <w:szCs w:val="28"/>
          <w:lang w:eastAsia="ru-RU"/>
        </w:rPr>
        <w:t xml:space="preserve"> это участники трудовых и иных непосредственно с ними связанных отношений</w:t>
      </w:r>
      <w:r w:rsidRPr="00784D3D">
        <w:rPr>
          <w:rFonts w:ascii="Times New Roman" w:eastAsia="Times New Roman" w:hAnsi="Times New Roman" w:cs="Times New Roman"/>
          <w:i/>
          <w:iCs/>
          <w:color w:val="333333"/>
          <w:sz w:val="28"/>
          <w:szCs w:val="28"/>
          <w:lang w:eastAsia="ru-RU"/>
        </w:rPr>
        <w:t>.</w:t>
      </w:r>
      <w:r w:rsidRPr="00784D3D">
        <w:rPr>
          <w:rFonts w:ascii="Times New Roman" w:eastAsia="Times New Roman" w:hAnsi="Times New Roman" w:cs="Times New Roman"/>
          <w:color w:val="333333"/>
          <w:sz w:val="28"/>
          <w:szCs w:val="28"/>
          <w:lang w:eastAsia="ru-RU"/>
        </w:rPr>
        <w:t> Правовое положение (статус) субъектов трудового права определяется такими их качествами как:</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трудовая правоспособность - признаваемая законом способность иметь трудовые права и обязанности;</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трудовая дееспособност</w:t>
      </w:r>
      <w:proofErr w:type="gramStart"/>
      <w:r w:rsidRPr="00784D3D">
        <w:rPr>
          <w:rFonts w:ascii="Times New Roman" w:eastAsia="Times New Roman" w:hAnsi="Times New Roman" w:cs="Times New Roman"/>
          <w:color w:val="333333"/>
          <w:sz w:val="28"/>
          <w:szCs w:val="28"/>
          <w:lang w:eastAsia="ru-RU"/>
        </w:rPr>
        <w:t>ь-</w:t>
      </w:r>
      <w:proofErr w:type="gramEnd"/>
      <w:r w:rsidRPr="00784D3D">
        <w:rPr>
          <w:rFonts w:ascii="Times New Roman" w:eastAsia="Times New Roman" w:hAnsi="Times New Roman" w:cs="Times New Roman"/>
          <w:color w:val="333333"/>
          <w:sz w:val="28"/>
          <w:szCs w:val="28"/>
          <w:lang w:eastAsia="ru-RU"/>
        </w:rPr>
        <w:t xml:space="preserve"> способность по трудовому законодательству осуществлять лично своими действиями трудовые права и обязанности;</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 xml:space="preserve">трудовая </w:t>
      </w:r>
      <w:proofErr w:type="spellStart"/>
      <w:r w:rsidRPr="00784D3D">
        <w:rPr>
          <w:rFonts w:ascii="Times New Roman" w:eastAsia="Times New Roman" w:hAnsi="Times New Roman" w:cs="Times New Roman"/>
          <w:color w:val="333333"/>
          <w:sz w:val="28"/>
          <w:szCs w:val="28"/>
          <w:lang w:eastAsia="ru-RU"/>
        </w:rPr>
        <w:t>деликтоспособность</w:t>
      </w:r>
      <w:proofErr w:type="spellEnd"/>
      <w:r w:rsidRPr="00784D3D">
        <w:rPr>
          <w:rFonts w:ascii="Times New Roman" w:eastAsia="Times New Roman" w:hAnsi="Times New Roman" w:cs="Times New Roman"/>
          <w:color w:val="333333"/>
          <w:sz w:val="28"/>
          <w:szCs w:val="28"/>
          <w:lang w:eastAsia="ru-RU"/>
        </w:rPr>
        <w:t xml:space="preserve"> - признаваемая трудовым законодательством способность отвечать за трудовые правонарушения.</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proofErr w:type="gramStart"/>
      <w:r w:rsidRPr="00784D3D">
        <w:rPr>
          <w:rFonts w:ascii="Times New Roman" w:eastAsia="Times New Roman" w:hAnsi="Times New Roman" w:cs="Times New Roman"/>
          <w:color w:val="333333"/>
          <w:sz w:val="28"/>
          <w:szCs w:val="28"/>
          <w:lang w:eastAsia="ru-RU"/>
        </w:rPr>
        <w:t xml:space="preserve">В трудовом праве все эти три правовые способности неразделимы, поэтому мы говорим о единой в трудовом праве трудовой </w:t>
      </w:r>
      <w:proofErr w:type="spellStart"/>
      <w:r w:rsidRPr="00784D3D">
        <w:rPr>
          <w:rFonts w:ascii="Times New Roman" w:eastAsia="Times New Roman" w:hAnsi="Times New Roman" w:cs="Times New Roman"/>
          <w:color w:val="333333"/>
          <w:sz w:val="28"/>
          <w:szCs w:val="28"/>
          <w:lang w:eastAsia="ru-RU"/>
        </w:rPr>
        <w:t>правосубъектности</w:t>
      </w:r>
      <w:proofErr w:type="spellEnd"/>
      <w:r w:rsidRPr="00784D3D">
        <w:rPr>
          <w:rFonts w:ascii="Times New Roman" w:eastAsia="Times New Roman" w:hAnsi="Times New Roman" w:cs="Times New Roman"/>
          <w:color w:val="333333"/>
          <w:sz w:val="28"/>
          <w:szCs w:val="28"/>
          <w:lang w:eastAsia="ru-RU"/>
        </w:rPr>
        <w:t>, которая объединяет в себе все вышеперечисленные качества.</w:t>
      </w:r>
      <w:proofErr w:type="gramEnd"/>
      <w:r w:rsidRPr="00784D3D">
        <w:rPr>
          <w:rFonts w:ascii="Times New Roman" w:eastAsia="Times New Roman" w:hAnsi="Times New Roman" w:cs="Times New Roman"/>
          <w:color w:val="333333"/>
          <w:sz w:val="28"/>
          <w:szCs w:val="28"/>
          <w:lang w:eastAsia="ru-RU"/>
        </w:rPr>
        <w:t> </w:t>
      </w:r>
      <w:r w:rsidRPr="00784D3D">
        <w:rPr>
          <w:rFonts w:ascii="Times New Roman" w:eastAsia="Times New Roman" w:hAnsi="Times New Roman" w:cs="Times New Roman"/>
          <w:i/>
          <w:iCs/>
          <w:color w:val="333333"/>
          <w:sz w:val="28"/>
          <w:szCs w:val="28"/>
          <w:lang w:eastAsia="ru-RU"/>
        </w:rPr>
        <w:t xml:space="preserve">Трудовая </w:t>
      </w:r>
      <w:proofErr w:type="spellStart"/>
      <w:r w:rsidRPr="00784D3D">
        <w:rPr>
          <w:rFonts w:ascii="Times New Roman" w:eastAsia="Times New Roman" w:hAnsi="Times New Roman" w:cs="Times New Roman"/>
          <w:i/>
          <w:iCs/>
          <w:color w:val="333333"/>
          <w:sz w:val="28"/>
          <w:szCs w:val="28"/>
          <w:lang w:eastAsia="ru-RU"/>
        </w:rPr>
        <w:t>правосубъектность</w:t>
      </w:r>
      <w:proofErr w:type="spellEnd"/>
      <w:r w:rsidRPr="00784D3D">
        <w:rPr>
          <w:rFonts w:ascii="Times New Roman" w:eastAsia="Times New Roman" w:hAnsi="Times New Roman" w:cs="Times New Roman"/>
          <w:color w:val="333333"/>
          <w:sz w:val="28"/>
          <w:szCs w:val="28"/>
          <w:lang w:eastAsia="ru-RU"/>
        </w:rPr>
        <w:t> - это признаваемая трудовым законодательством способность данного лица (физического или юридического) быть субъектом трудовых и непосредственно с ними связанных правоотношений, иметь и реализовывать трудовые права и обязанности и отвечать за трудовые правонарушения. Субъектами трудового права являются:</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 граждане (работники);</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 работодатели (организации и физические лица);</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 представители работников и работодателей;</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 профкомы или иные уполномоченные работниками выборные на производстве органы;</w:t>
      </w:r>
      <w:r w:rsidRPr="00784D3D">
        <w:rPr>
          <w:rFonts w:ascii="Times New Roman" w:eastAsia="Times New Roman" w:hAnsi="Times New Roman" w:cs="Times New Roman"/>
          <w:color w:val="333333"/>
          <w:sz w:val="28"/>
          <w:szCs w:val="28"/>
          <w:lang w:eastAsia="ru-RU"/>
        </w:rPr>
        <w:br/>
        <w:t>- социальные партнеры в лице их соответствующих представителей на федеральном, отраслевом, региональном, территориальном и профессиональном уровне;</w:t>
      </w:r>
      <w:r w:rsidRPr="00784D3D">
        <w:rPr>
          <w:rFonts w:ascii="Times New Roman" w:eastAsia="Times New Roman" w:hAnsi="Times New Roman" w:cs="Times New Roman"/>
          <w:color w:val="333333"/>
          <w:sz w:val="28"/>
          <w:szCs w:val="28"/>
          <w:lang w:eastAsia="ru-RU"/>
        </w:rPr>
        <w:br/>
        <w:t>органы службы занятости и трудоустройства;</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 xml:space="preserve">- </w:t>
      </w:r>
      <w:proofErr w:type="spellStart"/>
      <w:r w:rsidRPr="00784D3D">
        <w:rPr>
          <w:rFonts w:ascii="Times New Roman" w:eastAsia="Times New Roman" w:hAnsi="Times New Roman" w:cs="Times New Roman"/>
          <w:color w:val="333333"/>
          <w:sz w:val="28"/>
          <w:szCs w:val="28"/>
          <w:lang w:eastAsia="ru-RU"/>
        </w:rPr>
        <w:t>юрисдикционные</w:t>
      </w:r>
      <w:proofErr w:type="spellEnd"/>
      <w:r w:rsidRPr="00784D3D">
        <w:rPr>
          <w:rFonts w:ascii="Times New Roman" w:eastAsia="Times New Roman" w:hAnsi="Times New Roman" w:cs="Times New Roman"/>
          <w:color w:val="333333"/>
          <w:sz w:val="28"/>
          <w:szCs w:val="28"/>
          <w:lang w:eastAsia="ru-RU"/>
        </w:rPr>
        <w:t xml:space="preserve"> органы по рассмотрению трудовых споров, органы надзора и </w:t>
      </w:r>
      <w:proofErr w:type="gramStart"/>
      <w:r w:rsidRPr="00784D3D">
        <w:rPr>
          <w:rFonts w:ascii="Times New Roman" w:eastAsia="Times New Roman" w:hAnsi="Times New Roman" w:cs="Times New Roman"/>
          <w:color w:val="333333"/>
          <w:sz w:val="28"/>
          <w:szCs w:val="28"/>
          <w:lang w:eastAsia="ru-RU"/>
        </w:rPr>
        <w:t>контроля за</w:t>
      </w:r>
      <w:proofErr w:type="gramEnd"/>
      <w:r w:rsidRPr="00784D3D">
        <w:rPr>
          <w:rFonts w:ascii="Times New Roman" w:eastAsia="Times New Roman" w:hAnsi="Times New Roman" w:cs="Times New Roman"/>
          <w:color w:val="333333"/>
          <w:sz w:val="28"/>
          <w:szCs w:val="28"/>
          <w:lang w:eastAsia="ru-RU"/>
        </w:rPr>
        <w:t xml:space="preserve"> соблюдением трудового законодательства, охраны труда.</w:t>
      </w:r>
    </w:p>
    <w:p w:rsidR="00784D3D" w:rsidRPr="000028D9"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 xml:space="preserve">Правовой статус каждого из указанных видов субъекта трудового права по своему содержанию отличается от статуса других его субъектов. Так, правовой статус работника будет совершенно иной и по </w:t>
      </w:r>
      <w:proofErr w:type="spellStart"/>
      <w:r w:rsidRPr="00784D3D">
        <w:rPr>
          <w:rFonts w:ascii="Times New Roman" w:eastAsia="Times New Roman" w:hAnsi="Times New Roman" w:cs="Times New Roman"/>
          <w:color w:val="333333"/>
          <w:sz w:val="28"/>
          <w:szCs w:val="28"/>
          <w:lang w:eastAsia="ru-RU"/>
        </w:rPr>
        <w:t>правосубъектности</w:t>
      </w:r>
      <w:proofErr w:type="spellEnd"/>
      <w:r w:rsidRPr="00784D3D">
        <w:rPr>
          <w:rFonts w:ascii="Times New Roman" w:eastAsia="Times New Roman" w:hAnsi="Times New Roman" w:cs="Times New Roman"/>
          <w:color w:val="333333"/>
          <w:sz w:val="28"/>
          <w:szCs w:val="28"/>
          <w:lang w:eastAsia="ru-RU"/>
        </w:rPr>
        <w:t>, и по содержанию статутных (основных) прав и обязанностей и их юридических гарантий, нежели правовой статус работодателя или других субъектов трудового права. Различается общий правовой статус субъекта, который предусматривает одинаковые права и обязанности для данного вида субъекта трудового права, работников или работодателей, и специальный правовой статус для конкретного субъекта этого вида, включающий его специальные права в соответствии с дифференциацией трудового права. Специальный статус работника отражает особенности правового регулирования его труда (</w:t>
      </w:r>
      <w:proofErr w:type="gramStart"/>
      <w:r w:rsidRPr="00784D3D">
        <w:rPr>
          <w:rFonts w:ascii="Times New Roman" w:eastAsia="Times New Roman" w:hAnsi="Times New Roman" w:cs="Times New Roman"/>
          <w:color w:val="333333"/>
          <w:sz w:val="28"/>
          <w:szCs w:val="28"/>
          <w:lang w:eastAsia="ru-RU"/>
        </w:rPr>
        <w:t>например</w:t>
      </w:r>
      <w:proofErr w:type="gramEnd"/>
      <w:r w:rsidRPr="00784D3D">
        <w:rPr>
          <w:rFonts w:ascii="Times New Roman" w:eastAsia="Times New Roman" w:hAnsi="Times New Roman" w:cs="Times New Roman"/>
          <w:color w:val="333333"/>
          <w:sz w:val="28"/>
          <w:szCs w:val="28"/>
          <w:lang w:eastAsia="ru-RU"/>
        </w:rPr>
        <w:t xml:space="preserve"> у женщин, несовершеннолетних и т.д.).</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0028D9">
        <w:rPr>
          <w:rFonts w:ascii="Times New Roman" w:eastAsia="Times New Roman" w:hAnsi="Times New Roman" w:cs="Times New Roman"/>
          <w:b/>
          <w:bCs/>
          <w:color w:val="333333"/>
          <w:sz w:val="28"/>
          <w:szCs w:val="28"/>
          <w:lang w:eastAsia="ru-RU"/>
        </w:rPr>
        <w:t>Лекция 2. ТРУДОВОЙ ДОГОВОР</w:t>
      </w:r>
      <w:r w:rsidRPr="00784D3D">
        <w:rPr>
          <w:rFonts w:ascii="Times New Roman" w:eastAsia="Times New Roman" w:hAnsi="Times New Roman" w:cs="Times New Roman"/>
          <w:color w:val="333333"/>
          <w:sz w:val="28"/>
          <w:szCs w:val="28"/>
          <w:lang w:eastAsia="ru-RU"/>
        </w:rPr>
        <w:t>.</w:t>
      </w:r>
    </w:p>
    <w:p w:rsidR="00784D3D" w:rsidRPr="00784D3D" w:rsidRDefault="00784D3D" w:rsidP="000028D9">
      <w:pPr>
        <w:numPr>
          <w:ilvl w:val="0"/>
          <w:numId w:val="5"/>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84D3D">
        <w:rPr>
          <w:rFonts w:ascii="Times New Roman" w:eastAsia="Times New Roman" w:hAnsi="Times New Roman" w:cs="Times New Roman"/>
          <w:color w:val="000000"/>
          <w:sz w:val="28"/>
          <w:szCs w:val="28"/>
          <w:lang w:eastAsia="ru-RU"/>
        </w:rPr>
        <w:t>Понятие и значение трудового договора.</w:t>
      </w:r>
    </w:p>
    <w:p w:rsidR="00784D3D" w:rsidRPr="00784D3D" w:rsidRDefault="00784D3D" w:rsidP="000028D9">
      <w:pPr>
        <w:numPr>
          <w:ilvl w:val="0"/>
          <w:numId w:val="5"/>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84D3D">
        <w:rPr>
          <w:rFonts w:ascii="Times New Roman" w:eastAsia="Times New Roman" w:hAnsi="Times New Roman" w:cs="Times New Roman"/>
          <w:color w:val="000000"/>
          <w:sz w:val="28"/>
          <w:szCs w:val="28"/>
          <w:lang w:eastAsia="ru-RU"/>
        </w:rPr>
        <w:t>Содержание трудового договора.</w:t>
      </w:r>
    </w:p>
    <w:p w:rsidR="00784D3D" w:rsidRPr="00784D3D" w:rsidRDefault="00784D3D" w:rsidP="000028D9">
      <w:pPr>
        <w:numPr>
          <w:ilvl w:val="0"/>
          <w:numId w:val="5"/>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84D3D">
        <w:rPr>
          <w:rFonts w:ascii="Times New Roman" w:eastAsia="Times New Roman" w:hAnsi="Times New Roman" w:cs="Times New Roman"/>
          <w:color w:val="000000"/>
          <w:sz w:val="28"/>
          <w:szCs w:val="28"/>
          <w:lang w:eastAsia="ru-RU"/>
        </w:rPr>
        <w:t>Заключение трудового договора.</w:t>
      </w:r>
    </w:p>
    <w:p w:rsidR="00784D3D" w:rsidRPr="00784D3D" w:rsidRDefault="00784D3D" w:rsidP="000028D9">
      <w:pPr>
        <w:numPr>
          <w:ilvl w:val="0"/>
          <w:numId w:val="5"/>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84D3D">
        <w:rPr>
          <w:rFonts w:ascii="Times New Roman" w:eastAsia="Times New Roman" w:hAnsi="Times New Roman" w:cs="Times New Roman"/>
          <w:color w:val="000000"/>
          <w:sz w:val="28"/>
          <w:szCs w:val="28"/>
          <w:lang w:eastAsia="ru-RU"/>
        </w:rPr>
        <w:t>Изменение трудового договора.</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0028D9">
        <w:rPr>
          <w:rFonts w:ascii="Times New Roman" w:eastAsia="Times New Roman" w:hAnsi="Times New Roman" w:cs="Times New Roman"/>
          <w:b/>
          <w:bCs/>
          <w:color w:val="333333"/>
          <w:sz w:val="28"/>
          <w:szCs w:val="28"/>
          <w:lang w:eastAsia="ru-RU"/>
        </w:rPr>
        <w:t>1. Понятие и значение трудового договора.</w:t>
      </w:r>
      <w:r w:rsidRPr="00784D3D">
        <w:rPr>
          <w:rFonts w:ascii="Times New Roman" w:eastAsia="Times New Roman" w:hAnsi="Times New Roman" w:cs="Times New Roman"/>
          <w:color w:val="333333"/>
          <w:sz w:val="28"/>
          <w:szCs w:val="28"/>
          <w:lang w:eastAsia="ru-RU"/>
        </w:rPr>
        <w:t xml:space="preserve"> Основной формой реализации конституционного права на труд является заключение трудового </w:t>
      </w:r>
      <w:proofErr w:type="spellStart"/>
      <w:r w:rsidRPr="00784D3D">
        <w:rPr>
          <w:rFonts w:ascii="Times New Roman" w:eastAsia="Times New Roman" w:hAnsi="Times New Roman" w:cs="Times New Roman"/>
          <w:color w:val="333333"/>
          <w:sz w:val="28"/>
          <w:szCs w:val="28"/>
          <w:lang w:eastAsia="ru-RU"/>
        </w:rPr>
        <w:t>договора</w:t>
      </w:r>
      <w:proofErr w:type="gramStart"/>
      <w:r w:rsidRPr="00784D3D">
        <w:rPr>
          <w:rFonts w:ascii="Times New Roman" w:eastAsia="Times New Roman" w:hAnsi="Times New Roman" w:cs="Times New Roman"/>
          <w:color w:val="333333"/>
          <w:sz w:val="28"/>
          <w:szCs w:val="28"/>
          <w:lang w:eastAsia="ru-RU"/>
        </w:rPr>
        <w:t>.к</w:t>
      </w:r>
      <w:proofErr w:type="spellEnd"/>
      <w:proofErr w:type="gramEnd"/>
      <w:r w:rsidRPr="00784D3D">
        <w:rPr>
          <w:rFonts w:ascii="Times New Roman" w:eastAsia="Times New Roman" w:hAnsi="Times New Roman" w:cs="Times New Roman"/>
          <w:color w:val="333333"/>
          <w:sz w:val="28"/>
          <w:szCs w:val="28"/>
          <w:lang w:eastAsia="ru-RU"/>
        </w:rPr>
        <w:t xml:space="preserve"> Согласно ст.56 ТК РФ трудовой договор – это соглашение, в соответствии с которым работодатель обязуется:</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 предоставить работнику работу по обусловленной трудовой функции</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 обеспечить условия труда, предусмотренные настоящим Кодексом, законами и иными нормативно-правовыми актами, коллективным договором, соглашениями, локальными нормативными актами, содержащими нормы трудового права;</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 своевременно и в полном размере выплачивать заработную плату.</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Работник в свою очередь обязуется:</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 лично выполнять определенную этим соглашением трудовую функцию;</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 соблюдать правила внутреннего трудового распорядка, действующие у данного работодателя.</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Не всякое соглашение о труде является трудовым договором, поэтому следует отличать трудовой договор от смежных гражданско-правовых договоров (подряда, поручения и др.). Правильное разграничение трудового и гражданско-правовых договоров имеет большое практическое значение, поскольку на отношения сторон в гражданско-правовых договорах нормы законодательства о труде не распространяются. Эти отношения регулируются нормами гражданского права. Основные отличительные признаки – это обязанности работника лично выполнять трудовую функцию и подчиняться правилам внутреннего трудового распорядка. Таких признаков не содержат гражданско-правовые договоры.</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В условиях рыночной экономики возрастают роль и значение трудового договора. Он является основанием возникновения трудового правоотношения, порождая это правоотношение и его действие во времени. Трудовой договор призван индивидуализировать трудовые правоотношения применительно к личности работника и конкретного работодателя. С момента заключения трудового договора гражданин становится работником данной организации и на него полностью распространяется законодательство о труде.</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Трудовой договор является основной правовой формой привлечения, распределения, перераспределения, закрепления и рационального использования трудовых ресурсов страны.</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0028D9">
        <w:rPr>
          <w:rFonts w:ascii="Times New Roman" w:eastAsia="Times New Roman" w:hAnsi="Times New Roman" w:cs="Times New Roman"/>
          <w:b/>
          <w:bCs/>
          <w:color w:val="333333"/>
          <w:sz w:val="28"/>
          <w:szCs w:val="28"/>
          <w:lang w:eastAsia="ru-RU"/>
        </w:rPr>
        <w:t>2. Содержание трудового договора.</w:t>
      </w:r>
      <w:r w:rsidRPr="00784D3D">
        <w:rPr>
          <w:rFonts w:ascii="Times New Roman" w:eastAsia="Times New Roman" w:hAnsi="Times New Roman" w:cs="Times New Roman"/>
          <w:color w:val="333333"/>
          <w:sz w:val="28"/>
          <w:szCs w:val="28"/>
          <w:lang w:eastAsia="ru-RU"/>
        </w:rPr>
        <w:t> Трудовой договор содержит необходимые сведения, касающиеся работника (</w:t>
      </w:r>
      <w:proofErr w:type="gramStart"/>
      <w:r w:rsidRPr="00784D3D">
        <w:rPr>
          <w:rFonts w:ascii="Times New Roman" w:eastAsia="Times New Roman" w:hAnsi="Times New Roman" w:cs="Times New Roman"/>
          <w:color w:val="333333"/>
          <w:sz w:val="28"/>
          <w:szCs w:val="28"/>
          <w:lang w:eastAsia="ru-RU"/>
        </w:rPr>
        <w:t>ч</w:t>
      </w:r>
      <w:proofErr w:type="gramEnd"/>
      <w:r w:rsidRPr="00784D3D">
        <w:rPr>
          <w:rFonts w:ascii="Times New Roman" w:eastAsia="Times New Roman" w:hAnsi="Times New Roman" w:cs="Times New Roman"/>
          <w:color w:val="333333"/>
          <w:sz w:val="28"/>
          <w:szCs w:val="28"/>
          <w:lang w:eastAsia="ru-RU"/>
        </w:rPr>
        <w:t>.1 ст.57), а также условия договора. Не могут включаться в трудовой договор условия, которые ухудшают положение работников по сравнению с ТК РФ, законами и иными нормативно-правовыми актами, коллективным договором, соглашениями, локальными нормативными актами. При этом различают обязательные и дополнительные условия трудового договора.</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К обязательным условиям относятся:</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 место работы, а в случае, когда работник принимается для работы в филиале, представительстве или ином обособленном структурном подразделении организации, расположенном в другой местности, с указанием обособленного структурного подразделения и его местонахождения;</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иными федеральными законами;</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 режим рабочего времени и времени отдыха (если для данного работника отличается от общих правил, действующих у данного работодателя);</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 компенсации за тяжелую работу и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 условия, определяющие в необходимых случаях характер работы (подвижной, разъездной, в пути, другой характер работы);</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 условия об обязательном социальном страховании работника в соответствии с ТК РФ и иными федеральными законами;</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Следует отметить, что, если в трудовой договор не были включены какие-либо сведения и (или) условия, предусмотренные частями первой и второй ст.57 ТК РФ, то это не является основанием для признания трудового договора незаключенным или его расторжения. Тем не менее, трудовой договор должен быть дополнен недостающими сведениями и (или) условиями в порядке, установленном частью третьей ст.57 ТК РФ.</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К дополнительным условиям трудового договора, в частности, относятся условия:</w:t>
      </w:r>
    </w:p>
    <w:p w:rsidR="00784D3D" w:rsidRPr="00784D3D" w:rsidRDefault="00784D3D" w:rsidP="000028D9">
      <w:pPr>
        <w:numPr>
          <w:ilvl w:val="0"/>
          <w:numId w:val="7"/>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84D3D">
        <w:rPr>
          <w:rFonts w:ascii="Times New Roman" w:eastAsia="Times New Roman" w:hAnsi="Times New Roman" w:cs="Times New Roman"/>
          <w:color w:val="000000"/>
          <w:sz w:val="28"/>
          <w:szCs w:val="28"/>
          <w:lang w:eastAsia="ru-RU"/>
        </w:rPr>
        <w:t>об уточнении места работы (с указанием структурного подразделения и его местонахождения) и (или) о рабочем месте;</w:t>
      </w:r>
    </w:p>
    <w:p w:rsidR="00784D3D" w:rsidRPr="00784D3D" w:rsidRDefault="00784D3D" w:rsidP="000028D9">
      <w:pPr>
        <w:numPr>
          <w:ilvl w:val="0"/>
          <w:numId w:val="7"/>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84D3D">
        <w:rPr>
          <w:rFonts w:ascii="Times New Roman" w:eastAsia="Times New Roman" w:hAnsi="Times New Roman" w:cs="Times New Roman"/>
          <w:color w:val="000000"/>
          <w:sz w:val="28"/>
          <w:szCs w:val="28"/>
          <w:lang w:eastAsia="ru-RU"/>
        </w:rPr>
        <w:t>об испытании (</w:t>
      </w:r>
      <w:proofErr w:type="gramStart"/>
      <w:r w:rsidRPr="00784D3D">
        <w:rPr>
          <w:rFonts w:ascii="Times New Roman" w:eastAsia="Times New Roman" w:hAnsi="Times New Roman" w:cs="Times New Roman"/>
          <w:color w:val="000000"/>
          <w:sz w:val="28"/>
          <w:szCs w:val="28"/>
          <w:lang w:eastAsia="ru-RU"/>
        </w:rPr>
        <w:t>см</w:t>
      </w:r>
      <w:proofErr w:type="gramEnd"/>
      <w:r w:rsidRPr="00784D3D">
        <w:rPr>
          <w:rFonts w:ascii="Times New Roman" w:eastAsia="Times New Roman" w:hAnsi="Times New Roman" w:cs="Times New Roman"/>
          <w:color w:val="000000"/>
          <w:sz w:val="28"/>
          <w:szCs w:val="28"/>
          <w:lang w:eastAsia="ru-RU"/>
        </w:rPr>
        <w:t>. более подробно статьи 70 и 71 ТК РФ);</w:t>
      </w:r>
    </w:p>
    <w:p w:rsidR="00784D3D" w:rsidRPr="00784D3D" w:rsidRDefault="00784D3D" w:rsidP="000028D9">
      <w:pPr>
        <w:numPr>
          <w:ilvl w:val="0"/>
          <w:numId w:val="7"/>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84D3D">
        <w:rPr>
          <w:rFonts w:ascii="Times New Roman" w:eastAsia="Times New Roman" w:hAnsi="Times New Roman" w:cs="Times New Roman"/>
          <w:color w:val="000000"/>
          <w:sz w:val="28"/>
          <w:szCs w:val="28"/>
          <w:lang w:eastAsia="ru-RU"/>
        </w:rPr>
        <w:t>о неразглашении охраняемой законом тайны (государственной, служебной, коммерческой и иной);</w:t>
      </w:r>
    </w:p>
    <w:p w:rsidR="00784D3D" w:rsidRPr="00784D3D" w:rsidRDefault="00784D3D" w:rsidP="000028D9">
      <w:pPr>
        <w:numPr>
          <w:ilvl w:val="0"/>
          <w:numId w:val="7"/>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84D3D">
        <w:rPr>
          <w:rFonts w:ascii="Times New Roman" w:eastAsia="Times New Roman" w:hAnsi="Times New Roman" w:cs="Times New Roman"/>
          <w:color w:val="000000"/>
          <w:sz w:val="28"/>
          <w:szCs w:val="28"/>
          <w:lang w:eastAsia="ru-RU"/>
        </w:rPr>
        <w:t>об обязанности работника отработать после обучения не менее установленного договором срока, если обучение проводилось за счет средств работодателя;</w:t>
      </w:r>
    </w:p>
    <w:p w:rsidR="00784D3D" w:rsidRPr="00784D3D" w:rsidRDefault="00784D3D" w:rsidP="000028D9">
      <w:pPr>
        <w:numPr>
          <w:ilvl w:val="0"/>
          <w:numId w:val="7"/>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84D3D">
        <w:rPr>
          <w:rFonts w:ascii="Times New Roman" w:eastAsia="Times New Roman" w:hAnsi="Times New Roman" w:cs="Times New Roman"/>
          <w:color w:val="000000"/>
          <w:sz w:val="28"/>
          <w:szCs w:val="28"/>
          <w:lang w:eastAsia="ru-RU"/>
        </w:rPr>
        <w:t>о видах и условиях дополнительного страхования работника;</w:t>
      </w:r>
    </w:p>
    <w:p w:rsidR="00784D3D" w:rsidRPr="00784D3D" w:rsidRDefault="00784D3D" w:rsidP="000028D9">
      <w:pPr>
        <w:numPr>
          <w:ilvl w:val="0"/>
          <w:numId w:val="7"/>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84D3D">
        <w:rPr>
          <w:rFonts w:ascii="Times New Roman" w:eastAsia="Times New Roman" w:hAnsi="Times New Roman" w:cs="Times New Roman"/>
          <w:color w:val="000000"/>
          <w:sz w:val="28"/>
          <w:szCs w:val="28"/>
          <w:lang w:eastAsia="ru-RU"/>
        </w:rPr>
        <w:t>об улучшении социально-бытовых условий работника и членов его семьи;</w:t>
      </w:r>
    </w:p>
    <w:p w:rsidR="00784D3D" w:rsidRPr="00784D3D" w:rsidRDefault="00784D3D" w:rsidP="000028D9">
      <w:pPr>
        <w:numPr>
          <w:ilvl w:val="0"/>
          <w:numId w:val="7"/>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84D3D">
        <w:rPr>
          <w:rFonts w:ascii="Times New Roman" w:eastAsia="Times New Roman" w:hAnsi="Times New Roman" w:cs="Times New Roman"/>
          <w:color w:val="000000"/>
          <w:sz w:val="28"/>
          <w:szCs w:val="28"/>
          <w:lang w:eastAsia="ru-RU"/>
        </w:rPr>
        <w:t>об уточнении применительно к условиям работы данного работника прав и обязанностей работника и работодателя, а также иные условия, не ухудшающие положение работника по сравнению с ТК РФ, законами и иными нормативно-правовыми актами, коллективным договором, соглашениями.</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0028D9">
        <w:rPr>
          <w:rFonts w:ascii="Times New Roman" w:eastAsia="Times New Roman" w:hAnsi="Times New Roman" w:cs="Times New Roman"/>
          <w:b/>
          <w:bCs/>
          <w:color w:val="333333"/>
          <w:sz w:val="28"/>
          <w:szCs w:val="28"/>
          <w:lang w:eastAsia="ru-RU"/>
        </w:rPr>
        <w:t>3. Заключение трудового договора.</w:t>
      </w:r>
      <w:r w:rsidR="000028D9" w:rsidRPr="000028D9">
        <w:rPr>
          <w:rFonts w:ascii="Times New Roman" w:eastAsia="Times New Roman" w:hAnsi="Times New Roman" w:cs="Times New Roman"/>
          <w:b/>
          <w:bCs/>
          <w:color w:val="333333"/>
          <w:sz w:val="28"/>
          <w:szCs w:val="28"/>
          <w:lang w:eastAsia="ru-RU"/>
        </w:rPr>
        <w:t xml:space="preserve"> </w:t>
      </w:r>
      <w:r w:rsidRPr="00784D3D">
        <w:rPr>
          <w:rFonts w:ascii="Times New Roman" w:eastAsia="Times New Roman" w:hAnsi="Times New Roman" w:cs="Times New Roman"/>
          <w:color w:val="333333"/>
          <w:sz w:val="28"/>
          <w:szCs w:val="28"/>
          <w:lang w:eastAsia="ru-RU"/>
        </w:rPr>
        <w:t xml:space="preserve">Трудовой договор заключается письменно (ст.67 ТК РФ). На практике нередки случаи игнорирования данного требования работодателями. Тем не </w:t>
      </w:r>
      <w:proofErr w:type="gramStart"/>
      <w:r w:rsidRPr="00784D3D">
        <w:rPr>
          <w:rFonts w:ascii="Times New Roman" w:eastAsia="Times New Roman" w:hAnsi="Times New Roman" w:cs="Times New Roman"/>
          <w:color w:val="333333"/>
          <w:sz w:val="28"/>
          <w:szCs w:val="28"/>
          <w:lang w:eastAsia="ru-RU"/>
        </w:rPr>
        <w:t>менее</w:t>
      </w:r>
      <w:proofErr w:type="gramEnd"/>
      <w:r w:rsidRPr="00784D3D">
        <w:rPr>
          <w:rFonts w:ascii="Times New Roman" w:eastAsia="Times New Roman" w:hAnsi="Times New Roman" w:cs="Times New Roman"/>
          <w:color w:val="333333"/>
          <w:sz w:val="28"/>
          <w:szCs w:val="28"/>
          <w:lang w:eastAsia="ru-RU"/>
        </w:rPr>
        <w:t xml:space="preserve"> права работников защищены положениями ст.67 ТК РФ, устанавливающей, что 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дней со дня фактического допущения работника к работе.</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Согласно ст. 65 ТК РФ при заключении трудового договора лицо, поступающее на работу, предъявляет работодателю:</w:t>
      </w:r>
    </w:p>
    <w:p w:rsidR="00784D3D" w:rsidRPr="00784D3D" w:rsidRDefault="00784D3D" w:rsidP="000028D9">
      <w:pPr>
        <w:numPr>
          <w:ilvl w:val="0"/>
          <w:numId w:val="8"/>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84D3D">
        <w:rPr>
          <w:rFonts w:ascii="Times New Roman" w:eastAsia="Times New Roman" w:hAnsi="Times New Roman" w:cs="Times New Roman"/>
          <w:color w:val="000000"/>
          <w:sz w:val="28"/>
          <w:szCs w:val="28"/>
          <w:lang w:eastAsia="ru-RU"/>
        </w:rPr>
        <w:t>паспорт или иной документ, удостоверяющий личность;</w:t>
      </w:r>
    </w:p>
    <w:p w:rsidR="00784D3D" w:rsidRPr="00784D3D" w:rsidRDefault="00784D3D" w:rsidP="000028D9">
      <w:pPr>
        <w:numPr>
          <w:ilvl w:val="0"/>
          <w:numId w:val="8"/>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84D3D">
        <w:rPr>
          <w:rFonts w:ascii="Times New Roman" w:eastAsia="Times New Roman" w:hAnsi="Times New Roman" w:cs="Times New Roman"/>
          <w:color w:val="000000"/>
          <w:sz w:val="28"/>
          <w:szCs w:val="28"/>
          <w:lang w:eastAsia="ru-RU"/>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784D3D" w:rsidRPr="00784D3D" w:rsidRDefault="00784D3D" w:rsidP="000028D9">
      <w:pPr>
        <w:numPr>
          <w:ilvl w:val="0"/>
          <w:numId w:val="8"/>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84D3D">
        <w:rPr>
          <w:rFonts w:ascii="Times New Roman" w:eastAsia="Times New Roman" w:hAnsi="Times New Roman" w:cs="Times New Roman"/>
          <w:color w:val="000000"/>
          <w:sz w:val="28"/>
          <w:szCs w:val="28"/>
          <w:lang w:eastAsia="ru-RU"/>
        </w:rPr>
        <w:t>страховое свидетельство государственного пенсионного страхования;</w:t>
      </w:r>
    </w:p>
    <w:p w:rsidR="00784D3D" w:rsidRPr="00784D3D" w:rsidRDefault="00784D3D" w:rsidP="000028D9">
      <w:pPr>
        <w:numPr>
          <w:ilvl w:val="0"/>
          <w:numId w:val="8"/>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84D3D">
        <w:rPr>
          <w:rFonts w:ascii="Times New Roman" w:eastAsia="Times New Roman" w:hAnsi="Times New Roman" w:cs="Times New Roman"/>
          <w:color w:val="000000"/>
          <w:sz w:val="28"/>
          <w:szCs w:val="28"/>
          <w:lang w:eastAsia="ru-RU"/>
        </w:rPr>
        <w:t>документы воинского учета – для военнообязанных и лиц, подлежащих призыву на военную службу;</w:t>
      </w:r>
    </w:p>
    <w:p w:rsidR="00784D3D" w:rsidRPr="00784D3D" w:rsidRDefault="00784D3D" w:rsidP="000028D9">
      <w:pPr>
        <w:numPr>
          <w:ilvl w:val="0"/>
          <w:numId w:val="8"/>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84D3D">
        <w:rPr>
          <w:rFonts w:ascii="Times New Roman" w:eastAsia="Times New Roman" w:hAnsi="Times New Roman" w:cs="Times New Roman"/>
          <w:color w:val="000000"/>
          <w:sz w:val="28"/>
          <w:szCs w:val="28"/>
          <w:lang w:eastAsia="ru-RU"/>
        </w:rPr>
        <w:t>документ об образовании, о квалификации или наличии специальных знаний или специальной подготовки.</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Какие-либо дополнительные документы могут предъявляться лишь в случаях, предусмотренных ТК РФ, иными федеральными законами, указами Президента РФ и постановлениями Правительства РФ</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Помимо письменного оформления трудового договора ТК РФ обязывает работодателя издать приказ (распоряжение) о приеме на работу, который объявляется работнику под расписку в трехдневный срок со дня подписания. Порядок вступления трудового договора в силу регулируется ст.61ТК РФ.</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Трудовой договор может быть заключен как с указанием срока (не более пяти лет, если иное не установлено законодательством), так и на неопределенный срок. Поскольку срочный трудовой договор изначально ограничивает права работника временными рамками, ТК РФ запрещает работодателю заключать срочный трудовой договор при отсутствии достаточных к тому оснований (статьи 58,59). В соответствии со ст.57 ТК РФ при заключении срочного трудового договора должны быть указаны обстоятельства (причины), послужившие основанием для заключения срочного трудового договора. Более того, ТК РФ устанавливает правило о том, что если ни одна из сторон не потребовала расторжения трудового договора в связи с истечением его срока, а работник продолжает работу после истечения срока трудового договора, трудовой договор считается заключенным на неопределенный срок. Запрещается заключение срочных трудовых договоров в целях уклонения от предоставления прав и гарантий, предусмотренных работникам, с которыми заключается трудовой договор на неопределенный срок.</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В соответствии со ст.64 ТК РФ запрещается необоснованный отказ в заключени</w:t>
      </w:r>
      <w:proofErr w:type="gramStart"/>
      <w:r w:rsidRPr="00784D3D">
        <w:rPr>
          <w:rFonts w:ascii="Times New Roman" w:eastAsia="Times New Roman" w:hAnsi="Times New Roman" w:cs="Times New Roman"/>
          <w:color w:val="333333"/>
          <w:sz w:val="28"/>
          <w:szCs w:val="28"/>
          <w:lang w:eastAsia="ru-RU"/>
        </w:rPr>
        <w:t>и</w:t>
      </w:r>
      <w:proofErr w:type="gramEnd"/>
      <w:r w:rsidRPr="00784D3D">
        <w:rPr>
          <w:rFonts w:ascii="Times New Roman" w:eastAsia="Times New Roman" w:hAnsi="Times New Roman" w:cs="Times New Roman"/>
          <w:color w:val="333333"/>
          <w:sz w:val="28"/>
          <w:szCs w:val="28"/>
          <w:lang w:eastAsia="ru-RU"/>
        </w:rPr>
        <w:t xml:space="preserve"> трудового договора. Работодателем не могут быть приняты во внимание обстоятельства, не связанные с деловыми качествами работника (в частности, пол, раса, цвет кожи, национальность, язык, происхождение и др.), за исключением случаев, предусмотренных федеральным законом. Запрещается отказывать в заключени</w:t>
      </w:r>
      <w:proofErr w:type="gramStart"/>
      <w:r w:rsidRPr="00784D3D">
        <w:rPr>
          <w:rFonts w:ascii="Times New Roman" w:eastAsia="Times New Roman" w:hAnsi="Times New Roman" w:cs="Times New Roman"/>
          <w:color w:val="333333"/>
          <w:sz w:val="28"/>
          <w:szCs w:val="28"/>
          <w:lang w:eastAsia="ru-RU"/>
        </w:rPr>
        <w:t>и</w:t>
      </w:r>
      <w:proofErr w:type="gramEnd"/>
      <w:r w:rsidRPr="00784D3D">
        <w:rPr>
          <w:rFonts w:ascii="Times New Roman" w:eastAsia="Times New Roman" w:hAnsi="Times New Roman" w:cs="Times New Roman"/>
          <w:color w:val="333333"/>
          <w:sz w:val="28"/>
          <w:szCs w:val="28"/>
          <w:lang w:eastAsia="ru-RU"/>
        </w:rPr>
        <w:t xml:space="preserve"> трудового договора женщинам по мотивам, связанным с беременностью или наличием детей. УК РФ признает это преступлением и устанавливает уголовную ответственность (ст.145 УК РФ). Каждый гражданин, которому необоснованно отказано в заключени</w:t>
      </w:r>
      <w:proofErr w:type="gramStart"/>
      <w:r w:rsidRPr="00784D3D">
        <w:rPr>
          <w:rFonts w:ascii="Times New Roman" w:eastAsia="Times New Roman" w:hAnsi="Times New Roman" w:cs="Times New Roman"/>
          <w:color w:val="333333"/>
          <w:sz w:val="28"/>
          <w:szCs w:val="28"/>
          <w:lang w:eastAsia="ru-RU"/>
        </w:rPr>
        <w:t>и</w:t>
      </w:r>
      <w:proofErr w:type="gramEnd"/>
      <w:r w:rsidRPr="00784D3D">
        <w:rPr>
          <w:rFonts w:ascii="Times New Roman" w:eastAsia="Times New Roman" w:hAnsi="Times New Roman" w:cs="Times New Roman"/>
          <w:color w:val="333333"/>
          <w:sz w:val="28"/>
          <w:szCs w:val="28"/>
          <w:lang w:eastAsia="ru-RU"/>
        </w:rPr>
        <w:t xml:space="preserve"> трудового договора, может обжаловать такой отказ в судебном порядке. При этом важно отметить, что по требованию лица, которому отказано в заключени</w:t>
      </w:r>
      <w:proofErr w:type="gramStart"/>
      <w:r w:rsidRPr="00784D3D">
        <w:rPr>
          <w:rFonts w:ascii="Times New Roman" w:eastAsia="Times New Roman" w:hAnsi="Times New Roman" w:cs="Times New Roman"/>
          <w:color w:val="333333"/>
          <w:sz w:val="28"/>
          <w:szCs w:val="28"/>
          <w:lang w:eastAsia="ru-RU"/>
        </w:rPr>
        <w:t>и</w:t>
      </w:r>
      <w:proofErr w:type="gramEnd"/>
      <w:r w:rsidRPr="00784D3D">
        <w:rPr>
          <w:rFonts w:ascii="Times New Roman" w:eastAsia="Times New Roman" w:hAnsi="Times New Roman" w:cs="Times New Roman"/>
          <w:color w:val="333333"/>
          <w:sz w:val="28"/>
          <w:szCs w:val="28"/>
          <w:lang w:eastAsia="ru-RU"/>
        </w:rPr>
        <w:t xml:space="preserve"> трудового договора, работодатель обязан сообщить причину отказа в письменной форме.</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0028D9">
        <w:rPr>
          <w:rFonts w:ascii="Times New Roman" w:eastAsia="Times New Roman" w:hAnsi="Times New Roman" w:cs="Times New Roman"/>
          <w:b/>
          <w:bCs/>
          <w:color w:val="333333"/>
          <w:sz w:val="28"/>
          <w:szCs w:val="28"/>
          <w:lang w:eastAsia="ru-RU"/>
        </w:rPr>
        <w:t>3. Изменение трудового договора.</w:t>
      </w:r>
      <w:r w:rsidRPr="00784D3D">
        <w:rPr>
          <w:rFonts w:ascii="Times New Roman" w:eastAsia="Times New Roman" w:hAnsi="Times New Roman" w:cs="Times New Roman"/>
          <w:color w:val="333333"/>
          <w:sz w:val="28"/>
          <w:szCs w:val="28"/>
          <w:lang w:eastAsia="ru-RU"/>
        </w:rPr>
        <w:t> Трудовой кодекс РФ устанавливает общее правило – изменение любых условий трудового договора (существенных либо дополнительных) допускается по соглашению сторон и в письменной форме (ст.72).Исключения установлены статьями 72.2 и 74 ТК РФ. Изменение трудового договора может быть инициировано как работодателем, так и работником. В отдельных случаях изменение трудового договора расценивается как перевод на другую работу. Так, в соответствии со ст.72.1 ТК РФ переводом на другую работу признается:</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 перевод на работу в другую местность вместе с работодателем.</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Обязанностью работодателя является перевод работника, нуждающегося в соответствии с медицинским заключением в предоставлении другой работы, с его согласия на другую, не противопоказанную ему по состоянию здоровья работу. 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настоящим Кодексом, иными федеральными законами, коллективным договором, соглашениями, трудовым договором.</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 в соответствии с пунктом 8 части первой статьи 77 настоящего Кодекса</w:t>
      </w:r>
      <w:proofErr w:type="gramStart"/>
      <w:r w:rsidRPr="00784D3D">
        <w:rPr>
          <w:rFonts w:ascii="Times New Roman" w:eastAsia="Times New Roman" w:hAnsi="Times New Roman" w:cs="Times New Roman"/>
          <w:color w:val="333333"/>
          <w:sz w:val="28"/>
          <w:szCs w:val="28"/>
          <w:lang w:eastAsia="ru-RU"/>
        </w:rPr>
        <w:t>..</w:t>
      </w:r>
      <w:proofErr w:type="gramEnd"/>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proofErr w:type="gramStart"/>
      <w:r w:rsidRPr="00784D3D">
        <w:rPr>
          <w:rFonts w:ascii="Times New Roman" w:eastAsia="Times New Roman" w:hAnsi="Times New Roman" w:cs="Times New Roman"/>
          <w:color w:val="333333"/>
          <w:sz w:val="28"/>
          <w:szCs w:val="28"/>
          <w:lang w:eastAsia="ru-RU"/>
        </w:rPr>
        <w:t>Следует отличать перевод на другую работу от перемещения, которое не требует согласия работника (ч.3,4 ст. 72.1.</w:t>
      </w:r>
      <w:proofErr w:type="gramEnd"/>
      <w:r w:rsidRPr="00784D3D">
        <w:rPr>
          <w:rFonts w:ascii="Times New Roman" w:eastAsia="Times New Roman" w:hAnsi="Times New Roman" w:cs="Times New Roman"/>
          <w:color w:val="333333"/>
          <w:sz w:val="28"/>
          <w:szCs w:val="28"/>
          <w:lang w:eastAsia="ru-RU"/>
        </w:rPr>
        <w:t xml:space="preserve"> </w:t>
      </w:r>
      <w:proofErr w:type="gramStart"/>
      <w:r w:rsidRPr="00784D3D">
        <w:rPr>
          <w:rFonts w:ascii="Times New Roman" w:eastAsia="Times New Roman" w:hAnsi="Times New Roman" w:cs="Times New Roman"/>
          <w:color w:val="333333"/>
          <w:sz w:val="28"/>
          <w:szCs w:val="28"/>
          <w:lang w:eastAsia="ru-RU"/>
        </w:rPr>
        <w:t>ТК РФ).</w:t>
      </w:r>
      <w:proofErr w:type="gramEnd"/>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 xml:space="preserve">В условиях развития технического прогресса внедряются в производство новые технологии, а также вводятся организационные новации. </w:t>
      </w:r>
      <w:proofErr w:type="gramStart"/>
      <w:r w:rsidRPr="00784D3D">
        <w:rPr>
          <w:rFonts w:ascii="Times New Roman" w:eastAsia="Times New Roman" w:hAnsi="Times New Roman" w:cs="Times New Roman"/>
          <w:color w:val="333333"/>
          <w:sz w:val="28"/>
          <w:szCs w:val="28"/>
          <w:lang w:eastAsia="ru-RU"/>
        </w:rPr>
        <w:t>При этом работодатель может изменить обусловленные трудовым договором условия (в частности, режим труда и отдыха, оплата труда и др.) без согласия работника с соблюдением установленных ст.74 ТК РФ гарантий (письменное уведомление, предложение другой работы, введение режима неполного рабочего времени, недопустимость введения условий, ухудшающих положение работника по сравнению с условиями коллективного договора, соглашения).</w:t>
      </w:r>
      <w:proofErr w:type="gramEnd"/>
      <w:r w:rsidRPr="00784D3D">
        <w:rPr>
          <w:rFonts w:ascii="Times New Roman" w:eastAsia="Times New Roman" w:hAnsi="Times New Roman" w:cs="Times New Roman"/>
          <w:color w:val="333333"/>
          <w:sz w:val="28"/>
          <w:szCs w:val="28"/>
          <w:lang w:eastAsia="ru-RU"/>
        </w:rPr>
        <w:t xml:space="preserve"> Отказ работника от продолжения работы при изменившихся условиях влечет для него прекращение трудового договора по п.7 ст.77 ТК РФ.</w:t>
      </w:r>
    </w:p>
    <w:p w:rsidR="00784D3D" w:rsidRPr="00784D3D" w:rsidRDefault="00784D3D" w:rsidP="000028D9">
      <w:pPr>
        <w:spacing w:before="100" w:beforeAutospacing="1" w:after="100" w:afterAutospacing="1" w:line="240" w:lineRule="auto"/>
        <w:ind w:left="225"/>
        <w:jc w:val="both"/>
        <w:rPr>
          <w:rFonts w:ascii="Times New Roman" w:eastAsia="Times New Roman" w:hAnsi="Times New Roman" w:cs="Times New Roman"/>
          <w:color w:val="333333"/>
          <w:sz w:val="28"/>
          <w:szCs w:val="28"/>
          <w:lang w:eastAsia="ru-RU"/>
        </w:rPr>
      </w:pPr>
      <w:r w:rsidRPr="00784D3D">
        <w:rPr>
          <w:rFonts w:ascii="Times New Roman" w:eastAsia="Times New Roman" w:hAnsi="Times New Roman" w:cs="Times New Roman"/>
          <w:color w:val="333333"/>
          <w:sz w:val="28"/>
          <w:szCs w:val="28"/>
          <w:lang w:eastAsia="ru-RU"/>
        </w:rPr>
        <w:t>Исключительные обстоятельства, указанные в ст.72.2. ТК, также дают право работодателю временно на срок до одного месяца переводить работника без его согласия на не обусловленную трудовым договором работу с соблюдением установленных гарантий (в частности, сохранение среднего заработка по прежней работе, учет квалификации работника).</w:t>
      </w:r>
    </w:p>
    <w:p w:rsidR="00F96F9B" w:rsidRPr="000028D9" w:rsidRDefault="00F96F9B" w:rsidP="000028D9">
      <w:pPr>
        <w:jc w:val="both"/>
        <w:rPr>
          <w:rFonts w:ascii="Times New Roman" w:hAnsi="Times New Roman" w:cs="Times New Roman"/>
          <w:sz w:val="28"/>
          <w:szCs w:val="28"/>
        </w:rPr>
      </w:pPr>
    </w:p>
    <w:p w:rsidR="00F96F9B" w:rsidRPr="000028D9" w:rsidRDefault="00F96F9B" w:rsidP="000028D9">
      <w:pPr>
        <w:jc w:val="both"/>
        <w:rPr>
          <w:rFonts w:ascii="Times New Roman" w:hAnsi="Times New Roman" w:cs="Times New Roman"/>
          <w:sz w:val="28"/>
          <w:szCs w:val="28"/>
        </w:rPr>
      </w:pPr>
    </w:p>
    <w:p w:rsidR="00F96F9B" w:rsidRPr="00F95AE5" w:rsidRDefault="000028D9" w:rsidP="000028D9">
      <w:pPr>
        <w:jc w:val="both"/>
        <w:rPr>
          <w:rFonts w:ascii="Times New Roman" w:hAnsi="Times New Roman" w:cs="Times New Roman"/>
          <w:b/>
          <w:sz w:val="28"/>
          <w:szCs w:val="28"/>
        </w:rPr>
      </w:pPr>
      <w:r w:rsidRPr="00F95AE5">
        <w:rPr>
          <w:rFonts w:ascii="Times New Roman" w:hAnsi="Times New Roman" w:cs="Times New Roman"/>
          <w:b/>
          <w:sz w:val="28"/>
          <w:szCs w:val="28"/>
        </w:rPr>
        <w:t xml:space="preserve"> Задание студентам: доклады по темам </w:t>
      </w:r>
    </w:p>
    <w:p w:rsidR="00F96F9B" w:rsidRPr="000028D9" w:rsidRDefault="00F96F9B" w:rsidP="000028D9">
      <w:pPr>
        <w:jc w:val="both"/>
        <w:rPr>
          <w:rFonts w:ascii="Times New Roman" w:hAnsi="Times New Roman" w:cs="Times New Roman"/>
          <w:sz w:val="28"/>
          <w:szCs w:val="28"/>
        </w:rPr>
      </w:pPr>
    </w:p>
    <w:p w:rsidR="00F96F9B" w:rsidRPr="000028D9" w:rsidRDefault="00F96F9B" w:rsidP="000028D9">
      <w:pPr>
        <w:jc w:val="both"/>
        <w:rPr>
          <w:rFonts w:ascii="Times New Roman" w:hAnsi="Times New Roman" w:cs="Times New Roman"/>
          <w:sz w:val="28"/>
          <w:szCs w:val="28"/>
        </w:rPr>
      </w:pPr>
    </w:p>
    <w:p w:rsidR="00F96F9B" w:rsidRPr="000028D9" w:rsidRDefault="00F96F9B" w:rsidP="000028D9">
      <w:pPr>
        <w:jc w:val="both"/>
        <w:rPr>
          <w:rFonts w:ascii="Times New Roman" w:hAnsi="Times New Roman" w:cs="Times New Roman"/>
          <w:sz w:val="28"/>
          <w:szCs w:val="28"/>
        </w:rPr>
      </w:pPr>
    </w:p>
    <w:p w:rsidR="00F96F9B" w:rsidRPr="000028D9" w:rsidRDefault="00F96F9B" w:rsidP="000028D9">
      <w:pPr>
        <w:jc w:val="both"/>
        <w:rPr>
          <w:rFonts w:ascii="Times New Roman" w:hAnsi="Times New Roman" w:cs="Times New Roman"/>
          <w:sz w:val="28"/>
          <w:szCs w:val="28"/>
        </w:rPr>
      </w:pPr>
    </w:p>
    <w:p w:rsidR="00F96F9B" w:rsidRPr="000028D9" w:rsidRDefault="00F96F9B" w:rsidP="000028D9">
      <w:pPr>
        <w:jc w:val="both"/>
        <w:rPr>
          <w:rFonts w:ascii="Times New Roman" w:hAnsi="Times New Roman" w:cs="Times New Roman"/>
          <w:sz w:val="28"/>
          <w:szCs w:val="28"/>
        </w:rPr>
      </w:pPr>
    </w:p>
    <w:p w:rsidR="00F96F9B" w:rsidRPr="000028D9" w:rsidRDefault="00F96F9B" w:rsidP="000028D9">
      <w:pPr>
        <w:jc w:val="both"/>
        <w:rPr>
          <w:rFonts w:ascii="Times New Roman" w:hAnsi="Times New Roman" w:cs="Times New Roman"/>
          <w:sz w:val="28"/>
          <w:szCs w:val="28"/>
        </w:rPr>
      </w:pPr>
    </w:p>
    <w:sectPr w:rsidR="00F96F9B" w:rsidRPr="000028D9" w:rsidSect="004A03F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51733D"/>
    <w:multiLevelType w:val="multilevel"/>
    <w:tmpl w:val="68EC9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AA1352"/>
    <w:multiLevelType w:val="multilevel"/>
    <w:tmpl w:val="ACD04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0FF1CFB"/>
    <w:multiLevelType w:val="multilevel"/>
    <w:tmpl w:val="FA94C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64023FB"/>
    <w:multiLevelType w:val="multilevel"/>
    <w:tmpl w:val="F962D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8EB6850"/>
    <w:multiLevelType w:val="multilevel"/>
    <w:tmpl w:val="1BEEF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96B2D9A"/>
    <w:multiLevelType w:val="multilevel"/>
    <w:tmpl w:val="46E29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50408EE"/>
    <w:multiLevelType w:val="multilevel"/>
    <w:tmpl w:val="92708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E1C4444"/>
    <w:multiLevelType w:val="multilevel"/>
    <w:tmpl w:val="6908E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6"/>
  </w:num>
  <w:num w:numId="4">
    <w:abstractNumId w:val="4"/>
  </w:num>
  <w:num w:numId="5">
    <w:abstractNumId w:val="3"/>
  </w:num>
  <w:num w:numId="6">
    <w:abstractNumId w:val="1"/>
  </w:num>
  <w:num w:numId="7">
    <w:abstractNumId w:val="0"/>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F96F9B"/>
    <w:rsid w:val="000028D9"/>
    <w:rsid w:val="000A20A7"/>
    <w:rsid w:val="00336C18"/>
    <w:rsid w:val="004A03F4"/>
    <w:rsid w:val="00784D3D"/>
    <w:rsid w:val="00971B19"/>
    <w:rsid w:val="00F95AE5"/>
    <w:rsid w:val="00F96F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03F4"/>
  </w:style>
  <w:style w:type="paragraph" w:styleId="1">
    <w:name w:val="heading 1"/>
    <w:basedOn w:val="a"/>
    <w:link w:val="10"/>
    <w:uiPriority w:val="9"/>
    <w:qFormat/>
    <w:rsid w:val="00F96F9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F96F9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96F9B"/>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96F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F96F9B"/>
    <w:rPr>
      <w:i/>
      <w:iCs/>
    </w:rPr>
  </w:style>
  <w:style w:type="character" w:customStyle="1" w:styleId="20">
    <w:name w:val="Заголовок 2 Знак"/>
    <w:basedOn w:val="a0"/>
    <w:link w:val="2"/>
    <w:uiPriority w:val="9"/>
    <w:semiHidden/>
    <w:rsid w:val="00F96F9B"/>
    <w:rPr>
      <w:rFonts w:asciiTheme="majorHAnsi" w:eastAsiaTheme="majorEastAsia" w:hAnsiTheme="majorHAnsi" w:cstheme="majorBidi"/>
      <w:b/>
      <w:bCs/>
      <w:color w:val="4F81BD" w:themeColor="accent1"/>
      <w:sz w:val="26"/>
      <w:szCs w:val="26"/>
    </w:rPr>
  </w:style>
  <w:style w:type="character" w:styleId="a5">
    <w:name w:val="Hyperlink"/>
    <w:basedOn w:val="a0"/>
    <w:uiPriority w:val="99"/>
    <w:semiHidden/>
    <w:unhideWhenUsed/>
    <w:rsid w:val="00F96F9B"/>
    <w:rPr>
      <w:color w:val="0000FF"/>
      <w:u w:val="single"/>
    </w:rPr>
  </w:style>
  <w:style w:type="character" w:styleId="a6">
    <w:name w:val="Strong"/>
    <w:basedOn w:val="a0"/>
    <w:uiPriority w:val="22"/>
    <w:qFormat/>
    <w:rsid w:val="00784D3D"/>
    <w:rPr>
      <w:b/>
      <w:bCs/>
    </w:rPr>
  </w:style>
  <w:style w:type="paragraph" w:styleId="a7">
    <w:name w:val="Balloon Text"/>
    <w:basedOn w:val="a"/>
    <w:link w:val="a8"/>
    <w:uiPriority w:val="99"/>
    <w:semiHidden/>
    <w:unhideWhenUsed/>
    <w:rsid w:val="00784D3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84D3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49199360">
      <w:bodyDiv w:val="1"/>
      <w:marLeft w:val="0"/>
      <w:marRight w:val="0"/>
      <w:marTop w:val="0"/>
      <w:marBottom w:val="0"/>
      <w:divBdr>
        <w:top w:val="none" w:sz="0" w:space="0" w:color="auto"/>
        <w:left w:val="none" w:sz="0" w:space="0" w:color="auto"/>
        <w:bottom w:val="none" w:sz="0" w:space="0" w:color="auto"/>
        <w:right w:val="none" w:sz="0" w:space="0" w:color="auto"/>
      </w:divBdr>
    </w:div>
    <w:div w:id="514076851">
      <w:bodyDiv w:val="1"/>
      <w:marLeft w:val="0"/>
      <w:marRight w:val="0"/>
      <w:marTop w:val="0"/>
      <w:marBottom w:val="0"/>
      <w:divBdr>
        <w:top w:val="none" w:sz="0" w:space="0" w:color="auto"/>
        <w:left w:val="none" w:sz="0" w:space="0" w:color="auto"/>
        <w:bottom w:val="none" w:sz="0" w:space="0" w:color="auto"/>
        <w:right w:val="none" w:sz="0" w:space="0" w:color="auto"/>
      </w:divBdr>
      <w:divsChild>
        <w:div w:id="1978990940">
          <w:marLeft w:val="0"/>
          <w:marRight w:val="0"/>
          <w:marTop w:val="0"/>
          <w:marBottom w:val="0"/>
          <w:divBdr>
            <w:top w:val="none" w:sz="0" w:space="0" w:color="auto"/>
            <w:left w:val="none" w:sz="0" w:space="0" w:color="auto"/>
            <w:bottom w:val="none" w:sz="0" w:space="0" w:color="auto"/>
            <w:right w:val="none" w:sz="0" w:space="0" w:color="auto"/>
          </w:divBdr>
          <w:divsChild>
            <w:div w:id="32128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606240">
      <w:bodyDiv w:val="1"/>
      <w:marLeft w:val="0"/>
      <w:marRight w:val="0"/>
      <w:marTop w:val="0"/>
      <w:marBottom w:val="0"/>
      <w:divBdr>
        <w:top w:val="none" w:sz="0" w:space="0" w:color="auto"/>
        <w:left w:val="none" w:sz="0" w:space="0" w:color="auto"/>
        <w:bottom w:val="none" w:sz="0" w:space="0" w:color="auto"/>
        <w:right w:val="none" w:sz="0" w:space="0" w:color="auto"/>
      </w:divBdr>
    </w:div>
    <w:div w:id="997654805">
      <w:bodyDiv w:val="1"/>
      <w:marLeft w:val="0"/>
      <w:marRight w:val="0"/>
      <w:marTop w:val="0"/>
      <w:marBottom w:val="0"/>
      <w:divBdr>
        <w:top w:val="none" w:sz="0" w:space="0" w:color="auto"/>
        <w:left w:val="none" w:sz="0" w:space="0" w:color="auto"/>
        <w:bottom w:val="none" w:sz="0" w:space="0" w:color="auto"/>
        <w:right w:val="none" w:sz="0" w:space="0" w:color="auto"/>
      </w:divBdr>
    </w:div>
    <w:div w:id="1175875875">
      <w:bodyDiv w:val="1"/>
      <w:marLeft w:val="0"/>
      <w:marRight w:val="0"/>
      <w:marTop w:val="0"/>
      <w:marBottom w:val="0"/>
      <w:divBdr>
        <w:top w:val="none" w:sz="0" w:space="0" w:color="auto"/>
        <w:left w:val="none" w:sz="0" w:space="0" w:color="auto"/>
        <w:bottom w:val="none" w:sz="0" w:space="0" w:color="auto"/>
        <w:right w:val="none" w:sz="0" w:space="0" w:color="auto"/>
      </w:divBdr>
      <w:divsChild>
        <w:div w:id="968316886">
          <w:marLeft w:val="0"/>
          <w:marRight w:val="0"/>
          <w:marTop w:val="0"/>
          <w:marBottom w:val="0"/>
          <w:divBdr>
            <w:top w:val="none" w:sz="0" w:space="0" w:color="auto"/>
            <w:left w:val="none" w:sz="0" w:space="0" w:color="auto"/>
            <w:bottom w:val="none" w:sz="0" w:space="0" w:color="auto"/>
            <w:right w:val="none" w:sz="0" w:space="0" w:color="auto"/>
          </w:divBdr>
        </w:div>
      </w:divsChild>
    </w:div>
    <w:div w:id="1227570854">
      <w:bodyDiv w:val="1"/>
      <w:marLeft w:val="0"/>
      <w:marRight w:val="0"/>
      <w:marTop w:val="0"/>
      <w:marBottom w:val="0"/>
      <w:divBdr>
        <w:top w:val="none" w:sz="0" w:space="0" w:color="auto"/>
        <w:left w:val="none" w:sz="0" w:space="0" w:color="auto"/>
        <w:bottom w:val="none" w:sz="0" w:space="0" w:color="auto"/>
        <w:right w:val="none" w:sz="0" w:space="0" w:color="auto"/>
      </w:divBdr>
    </w:div>
    <w:div w:id="1780947732">
      <w:bodyDiv w:val="1"/>
      <w:marLeft w:val="0"/>
      <w:marRight w:val="0"/>
      <w:marTop w:val="0"/>
      <w:marBottom w:val="0"/>
      <w:divBdr>
        <w:top w:val="none" w:sz="0" w:space="0" w:color="auto"/>
        <w:left w:val="none" w:sz="0" w:space="0" w:color="auto"/>
        <w:bottom w:val="none" w:sz="0" w:space="0" w:color="auto"/>
        <w:right w:val="none" w:sz="0" w:space="0" w:color="auto"/>
      </w:divBdr>
    </w:div>
    <w:div w:id="1911307275">
      <w:bodyDiv w:val="1"/>
      <w:marLeft w:val="0"/>
      <w:marRight w:val="0"/>
      <w:marTop w:val="0"/>
      <w:marBottom w:val="0"/>
      <w:divBdr>
        <w:top w:val="none" w:sz="0" w:space="0" w:color="auto"/>
        <w:left w:val="none" w:sz="0" w:space="0" w:color="auto"/>
        <w:bottom w:val="none" w:sz="0" w:space="0" w:color="auto"/>
        <w:right w:val="none" w:sz="0" w:space="0" w:color="auto"/>
      </w:divBdr>
    </w:div>
    <w:div w:id="2103603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up.ru/docs/tk/"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35</Pages>
  <Words>10739</Words>
  <Characters>61214</Characters>
  <Application>Microsoft Office Word</Application>
  <DocSecurity>0</DocSecurity>
  <Lines>510</Lines>
  <Paragraphs>143</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рганизационно-правовые формы предпринимательства в Российской Федерации</vt:lpstr>
      <vt:lpstr>Формы объединения предпринимателей (фирм)</vt:lpstr>
      <vt:lpstr>    2. Принципы и элементы организации оплаты труда</vt:lpstr>
      <vt:lpstr>    3. Формы и системы оплаты труда</vt:lpstr>
    </vt:vector>
  </TitlesOfParts>
  <Company/>
  <LinksUpToDate>false</LinksUpToDate>
  <CharactersWithSpaces>71810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2018-02-12T09:26:00Z</dcterms:created>
  <dcterms:modified xsi:type="dcterms:W3CDTF">2018-02-12T10:00:00Z</dcterms:modified>
</cp:coreProperties>
</file>