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E0" w:rsidRPr="00EC07E0" w:rsidRDefault="00EC07E0" w:rsidP="00EC07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C0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 о наставничестве на предприятиях (организациях) области, реализующих мероприятия по организации и проведению дуального обучения.</w:t>
      </w:r>
    </w:p>
    <w:p w:rsidR="00EC07E0" w:rsidRPr="00534BE2" w:rsidRDefault="00EC07E0" w:rsidP="00EC07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C07E0" w:rsidRPr="00534BE2" w:rsidRDefault="00EC07E0" w:rsidP="00EC07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Основные положения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Наставничество - необходимая составляющая программы адаптации и профессионального образования молодых специалистов и рабочих, далее – молодых специалистов, на предприятии.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Наставничество - индивидуальная направленная помощь молодым специалистам в ознакомлении с коллективными традициями, общими правилами, профессиональными особенностями работы на предприятии  и в более полном овладении необходимыми навыками для плодотворного выполнения производственных заданий.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Цель наставничества: тесное вовлечение молодого специалиста в трудовой процесс и общественную жизнь предприятия с учетом его индивидуальных наклонностей, закрепление его на предприятии.</w:t>
      </w:r>
    </w:p>
    <w:p w:rsidR="00EC07E0" w:rsidRPr="00534BE2" w:rsidRDefault="00EC07E0" w:rsidP="00EC07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Наставничество распространяется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Наставничество распространяется </w:t>
      </w: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начинающих молодых рабочих  сроком не более 1-го года после окончания образовательной организации.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Требования к подбору наставника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3.1. В качестве наставника молодых рабочих может быть подобран работник, обладающий следующими качествами: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возраст - не моложе 25 лет;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образование - среднее, начальное профессиональное, среднее профессиональное и высшее;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стаж работы на предприятии - не менее 3-х лет;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служебный статус - рабочий не ниже </w:t>
      </w:r>
      <w:r w:rsidRPr="009E7486">
        <w:rPr>
          <w:rFonts w:ascii="Times New Roman" w:hAnsi="Times New Roman" w:cs="Times New Roman"/>
          <w:sz w:val="28"/>
          <w:szCs w:val="28"/>
        </w:rPr>
        <w:t>IV</w:t>
      </w: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разряда, специалист;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такие качества личности как отзывчивость, выдержка, тактичность;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нравственную зрелость (достаточную степень ответственности, долга, осознания своих действий, и т.п.);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склонности к пьянству, алкоголизму и наркомании.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3.2. В качестве наставника молодых специалистов может быть подобран работник, обладающий следующими качествами: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возраст - не моложе 35 лет;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образование высшее;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стаж работы на предприятии - не менее 3-х лет;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умеющий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и желающий работать с молодежью;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такие качества личности как отзывчивость, выдержка, тактичность;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нравственную зрелость;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 </w:t>
      </w: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имеющий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склонности к пьянству, алкоголизму и наркомании.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3.3. В качестве коллективного наставника может выступать коллектив кадровых квалифицированных работников, имеющий опыт совместной деятельности не менее 3-х лет, желающий работать с молодежью.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Организационное закрепление наставника 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4.1 Подбор наставников осуществляется руководителем подразделения совместно с отделом кадров, профсоюзным комитетом и комиссией по работе с молодыми специалистами и рабочими.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4.2 Отдел кадров готовит список наставников и проект приказа для его утверждения.</w:t>
      </w:r>
    </w:p>
    <w:p w:rsidR="00EC07E0" w:rsidRPr="001563F7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4.3 Закрепление наставников производится по мере поиска кандидатур посредством приказа по предприятию с указанием формы и размера оплаты за наставничество. </w:t>
      </w:r>
      <w:r w:rsidRPr="001563F7">
        <w:rPr>
          <w:rFonts w:ascii="Times New Roman" w:hAnsi="Times New Roman" w:cs="Times New Roman"/>
          <w:sz w:val="28"/>
          <w:szCs w:val="28"/>
          <w:lang w:val="ru-RU"/>
        </w:rPr>
        <w:t>Приказ согласовывается с профсоюзным комитетом.</w:t>
      </w:r>
    </w:p>
    <w:p w:rsidR="00EC07E0" w:rsidRPr="001563F7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Обязанности наставника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>Наставник обязан: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5.1. помогать молодому работнику последовательно и грамотно овладевать своей специальностью, профессией, навыками, приемами, оборудованием и т.д.;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5.2. прививать чувство ответственности за выполненную работу;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5.3. знакомить молодого работника с традициями предприятия, приобщать к общественной жизни предприятия совместно с комиссией по работе с молодыми специалистами и рабочими;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5.4. вести учет проделанной работы и изменений в трудовой жизни своего подопечного в дневнике;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5.5. </w:t>
      </w:r>
      <w:proofErr w:type="gramStart"/>
      <w:r w:rsidRPr="00534BE2">
        <w:rPr>
          <w:rFonts w:ascii="Times New Roman" w:hAnsi="Times New Roman" w:cs="Times New Roman"/>
          <w:sz w:val="28"/>
          <w:szCs w:val="28"/>
          <w:lang w:val="ru-RU"/>
        </w:rPr>
        <w:t>отчитываться о</w:t>
      </w:r>
      <w:proofErr w:type="gramEnd"/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проделанной работе на заседании Совета наставников с обязательным участием начальника подразделения и начальника структурного подразделения;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5.6. участвовать в принятии решения совместно с руководителем подразделения и Советом молодых специалистов по истечении срока наставничества молодого специалиста.</w:t>
      </w: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Права наставника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Наставник имеет право: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6.1. Ходатайствовать перед администрацией о создании условий, необходимых для нормальной трудовой деятельности своего подопечного.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6.2. Ходатайствовать перед квалификационной комиссией о поощрении.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6.3. Ходатайствовать перед квалификационной комиссией о предоставлении возможности молодому рабочему пересдачи экзамена на более высокий разряд, перед аттестационной комиссией - о присвоении молодому специалисту более высокой категории по должности и увеличении размера должностного оклада.</w:t>
      </w:r>
    </w:p>
    <w:p w:rsidR="00EC07E0" w:rsidRPr="00534BE2" w:rsidRDefault="00EC07E0" w:rsidP="00EC07E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07E0" w:rsidRPr="00534BE2" w:rsidRDefault="00EC07E0" w:rsidP="00EC07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Моральное и материальное поощрение наставников</w:t>
      </w:r>
    </w:p>
    <w:p w:rsidR="00EC07E0" w:rsidRPr="00534BE2" w:rsidRDefault="00EC07E0" w:rsidP="00EC07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lang w:val="ru-RU"/>
        </w:rPr>
        <w:t xml:space="preserve"> 7</w:t>
      </w:r>
      <w:r w:rsidRPr="00534BE2">
        <w:rPr>
          <w:rFonts w:ascii="Times New Roman" w:hAnsi="Times New Roman" w:cs="Times New Roman"/>
          <w:sz w:val="28"/>
          <w:szCs w:val="28"/>
          <w:lang w:val="ru-RU"/>
        </w:rPr>
        <w:t>.1. В целях материального поощрения наставнику с момента выхода приказа о его назначении начисляется ежемесячная надбавка к окладу в размере минимального оклада по предприятию - при наличии нескольких подопечных.</w:t>
      </w:r>
    </w:p>
    <w:p w:rsidR="00EC07E0" w:rsidRPr="00534BE2" w:rsidRDefault="00EC07E0" w:rsidP="00EC07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7.2. Наставники, победившие в конкурсе на звание «Лучший наставник предприятия» поощряются в порядке, предусмотренном условиями конкурса.</w:t>
      </w:r>
    </w:p>
    <w:p w:rsidR="00EC07E0" w:rsidRPr="00534BE2" w:rsidRDefault="00EC07E0" w:rsidP="00EC07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34BE2">
        <w:rPr>
          <w:rFonts w:ascii="Times New Roman" w:hAnsi="Times New Roman" w:cs="Times New Roman"/>
          <w:sz w:val="28"/>
          <w:szCs w:val="28"/>
          <w:lang w:val="ru-RU"/>
        </w:rPr>
        <w:t xml:space="preserve"> 7.3. Приказ о поощрении наставников по результатам конкурса на звание «Лучший наставник предприятия» готовит отдел кадров.</w:t>
      </w:r>
    </w:p>
    <w:p w:rsidR="00791A96" w:rsidRPr="00EC07E0" w:rsidRDefault="00791A96">
      <w:pPr>
        <w:rPr>
          <w:lang w:val="ru-RU"/>
        </w:rPr>
      </w:pPr>
    </w:p>
    <w:sectPr w:rsidR="00791A96" w:rsidRPr="00EC07E0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42CFA"/>
    <w:multiLevelType w:val="multilevel"/>
    <w:tmpl w:val="28B2A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7E0"/>
    <w:rsid w:val="00692587"/>
    <w:rsid w:val="00791A96"/>
    <w:rsid w:val="007D20A8"/>
    <w:rsid w:val="00D40A74"/>
    <w:rsid w:val="00EC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E0"/>
    <w:pPr>
      <w:spacing w:after="200" w:line="276" w:lineRule="auto"/>
      <w:ind w:left="0"/>
      <w:jc w:val="left"/>
    </w:pPr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C07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2015-06-03T08:13:00Z</dcterms:created>
  <dcterms:modified xsi:type="dcterms:W3CDTF">2015-06-03T08:13:00Z</dcterms:modified>
</cp:coreProperties>
</file>